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5E3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5E3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201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47422" w:rsidRDefault="00C47422" w:rsidP="00C4742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изменениям объема безвозмездных поступлений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администрацией 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решение Совета депутатов Благодарненского городского округа Ставропольского края от 26 декабря 2017 года № 70 «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бюджете Благодарненского городского округа Ставропольского края на  2018  год и плановый период 2019 и 2020 годов» (далее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к 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внесении изменений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2489" w:rsidRPr="001A72E4" w:rsidRDefault="00C4742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Рассматриваемыми правками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изменить параметры бюджета, оговоренные представленным 1</w:t>
      </w:r>
      <w:r w:rsidR="004B6D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проектом решения 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 № 70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2019 и 2020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следующим образом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4B6D3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уменьшить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Default="00101B6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B6D35">
        <w:rPr>
          <w:rFonts w:ascii="Times New Roman" w:eastAsia="Times New Roman" w:hAnsi="Times New Roman" w:cs="Times New Roman"/>
          <w:sz w:val="28"/>
          <w:szCs w:val="28"/>
          <w:lang w:eastAsia="ru-RU"/>
        </w:rPr>
        <w:t>1 535 052 015,76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4B6D35">
        <w:rPr>
          <w:rFonts w:ascii="Times New Roman" w:eastAsia="Times New Roman" w:hAnsi="Times New Roman" w:cs="Times New Roman"/>
          <w:sz w:val="28"/>
          <w:szCs w:val="28"/>
          <w:lang w:eastAsia="ru-RU"/>
        </w:rPr>
        <w:t>5 272 040,61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4B6D3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уменьшить</w:t>
      </w:r>
      <w:r w:rsidR="00C42489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расходную часть бюджета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C42489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B6D35">
        <w:rPr>
          <w:rFonts w:ascii="Times New Roman" w:eastAsia="Times New Roman" w:hAnsi="Times New Roman" w:cs="Times New Roman"/>
          <w:sz w:val="28"/>
          <w:szCs w:val="28"/>
          <w:lang w:eastAsia="ru-RU"/>
        </w:rPr>
        <w:t>1 641 341 763,03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4B6D35">
        <w:rPr>
          <w:rFonts w:ascii="Times New Roman" w:eastAsia="Times New Roman" w:hAnsi="Times New Roman" w:cs="Times New Roman"/>
          <w:sz w:val="28"/>
          <w:szCs w:val="28"/>
          <w:lang w:eastAsia="ru-RU"/>
        </w:rPr>
        <w:t>5 272 040,61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на плановый период </w:t>
      </w:r>
      <w:r w:rsidR="000F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7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70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0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меняются.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4B6D35" w:rsidRDefault="002F2E8E" w:rsidP="004B6D35">
      <w:pPr>
        <w:pStyle w:val="a5"/>
        <w:keepNext/>
        <w:numPr>
          <w:ilvl w:val="0"/>
          <w:numId w:val="9"/>
        </w:num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Предлагаемые изменения доходной части бюджета Благодарненского </w:t>
      </w:r>
      <w:r w:rsidR="006F2B3F" w:rsidRPr="004B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4B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4B6D35" w:rsidRPr="004B6D35" w:rsidRDefault="004B6D35" w:rsidP="00997AAD">
      <w:pPr>
        <w:pStyle w:val="a5"/>
        <w:spacing w:after="0" w:line="240" w:lineRule="auto"/>
        <w:ind w:left="0" w:firstLine="556"/>
        <w:jc w:val="both"/>
        <w:rPr>
          <w:rFonts w:ascii="Times New Roman" w:hAnsi="Times New Roman" w:cs="Times New Roman"/>
        </w:rPr>
      </w:pPr>
      <w:r w:rsidRPr="004B6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поправкам к проекту решения о внесении изменений, объем доходной части бюджета Благодарненского городского округа Ставропольского края на 2018 год (далее – местный бюджет)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B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1 535 052 015,76</w:t>
      </w:r>
      <w:r w:rsidRPr="004B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5 272 040,61</w:t>
      </w:r>
      <w:r w:rsidRPr="004B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4B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изменений доходной части местного бюджета, оговоренных представленным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4B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проектом решения о внесении изменений. </w:t>
      </w:r>
    </w:p>
    <w:p w:rsidR="00527B4F" w:rsidRDefault="00612CE4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части местного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240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</w:t>
      </w:r>
      <w:r w:rsidR="00EA6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527B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7B4F" w:rsidRDefault="00527B4F" w:rsidP="00527B4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уменьшения объема поступлений по налоговым и неналоговым доходам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941 450,00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числе:</w:t>
      </w:r>
    </w:p>
    <w:p w:rsidR="00527B4F" w:rsidRDefault="00527B4F" w:rsidP="00527B4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налог на доходы физических лиц уменьшен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4 171 751,74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527B4F" w:rsidRDefault="00527B4F" w:rsidP="00527B4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поступления по земельному налогу увеличены на 3 230 301,74 руб.;</w:t>
      </w:r>
    </w:p>
    <w:p w:rsidR="002F2E8E" w:rsidRDefault="0004526B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D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="00EF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29067C" w:rsidRPr="0029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8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="00A3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527B4F">
        <w:rPr>
          <w:rFonts w:ascii="Times New Roman" w:eastAsia="Times New Roman" w:hAnsi="Times New Roman" w:cs="Times New Roman"/>
          <w:sz w:val="28"/>
          <w:szCs w:val="28"/>
          <w:lang w:eastAsia="ru-RU"/>
        </w:rPr>
        <w:t>4 330 590,61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4C60" w:rsidRDefault="008F4C60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городских округов (</w:t>
      </w:r>
      <w:r w:rsidR="009D0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заработной платы педагогических работников муниципальных образовательных организаций дополнительного образования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увеличены на </w:t>
      </w:r>
      <w:r w:rsidR="009D002C">
        <w:rPr>
          <w:rFonts w:ascii="Times New Roman" w:eastAsia="Times New Roman" w:hAnsi="Times New Roman" w:cs="Times New Roman"/>
          <w:sz w:val="28"/>
          <w:szCs w:val="28"/>
          <w:lang w:eastAsia="ru-RU"/>
        </w:rPr>
        <w:t>335 400,00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7A4A9D" w:rsidRDefault="007A4A9D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</w:t>
      </w:r>
      <w:r w:rsidR="00AD5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</w:r>
      <w:r w:rsidR="00AE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</w:t>
      </w:r>
      <w:r w:rsidR="00AD58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4FCF">
        <w:rPr>
          <w:rFonts w:ascii="Times New Roman" w:eastAsia="Times New Roman" w:hAnsi="Times New Roman" w:cs="Times New Roman"/>
          <w:sz w:val="28"/>
          <w:szCs w:val="28"/>
          <w:lang w:eastAsia="ru-RU"/>
        </w:rPr>
        <w:t>0 000,00</w:t>
      </w:r>
      <w:r w:rsidR="00AE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AD5898" w:rsidRDefault="00AD5898" w:rsidP="00AD589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589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73 418,44 руб.;</w:t>
      </w:r>
    </w:p>
    <w:p w:rsidR="00AD5898" w:rsidRDefault="00AD5898" w:rsidP="00AD589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589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398 120,00 руб.</w:t>
      </w:r>
      <w:r w:rsidR="00016F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F80" w:rsidRDefault="00016F80" w:rsidP="00AD589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6F8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4 353 604,24 руб.;</w:t>
      </w:r>
    </w:p>
    <w:p w:rsidR="00016F80" w:rsidRDefault="00016F80" w:rsidP="00AD589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6F8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6 678 540,00 руб.;</w:t>
      </w:r>
    </w:p>
    <w:p w:rsidR="00016F80" w:rsidRDefault="00016F80" w:rsidP="00AD589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016F8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оплату жилищно-коммунальных услуг отдельным категориям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6 810 000,00 руб.;</w:t>
      </w:r>
    </w:p>
    <w:p w:rsidR="00016F80" w:rsidRDefault="00016F80" w:rsidP="00AD589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016F8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170 175,00 руб.;</w:t>
      </w:r>
    </w:p>
    <w:p w:rsidR="00016F80" w:rsidRDefault="00016F80" w:rsidP="00AD589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</w:t>
      </w:r>
      <w:r w:rsidRPr="00016F8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29 383,18 руб.;</w:t>
      </w:r>
    </w:p>
    <w:p w:rsidR="00016F80" w:rsidRDefault="00016F80" w:rsidP="00016F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Pr="00016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диная субвенция бюджетам городских округов (осуществление отдельных государственных полномочий по социальной поддержке семьи и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уменьшена на 1 153 056,30 руб.;</w:t>
      </w:r>
    </w:p>
    <w:p w:rsidR="00016F80" w:rsidRDefault="00016F80" w:rsidP="00016F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016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межбюджетные трансферты, передаваемые в бюджеты городских округов (выплата социального пособия на погребение)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28 506,55 руб.;</w:t>
      </w:r>
    </w:p>
    <w:p w:rsidR="00527B4F" w:rsidRDefault="00527B4F" w:rsidP="00016F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межбюджетные трансферты, передаваемые в бюджеты городских округов </w:t>
      </w:r>
      <w:r w:rsidR="00740F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части потерь доходов от уплаты единого налога на вмененный доход для отдельных видов деятельности, в связи с реализацией </w:t>
      </w:r>
      <w:r w:rsidR="00740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налогоплательщиками –индивидуальными предпринимателями права, предусмотренного абзацем первым пункта 2.2 статьи 346.32 части второй Налогового кодекса Российской Федерации) увеличены на 941 450,000 руб.</w:t>
      </w:r>
    </w:p>
    <w:p w:rsidR="00016F80" w:rsidRPr="00016F80" w:rsidRDefault="00016F80" w:rsidP="00016F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6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денежных пожертвований, предоставляемых физическими лицами получателям средств бюджетов городских округов увеличены на 20 000,00 руб.</w:t>
      </w:r>
    </w:p>
    <w:p w:rsidR="00016F80" w:rsidRDefault="00016F80" w:rsidP="00BF062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625" w:rsidRPr="008B6469" w:rsidRDefault="00BF0625" w:rsidP="008B6469">
      <w:pPr>
        <w:pStyle w:val="a5"/>
        <w:numPr>
          <w:ilvl w:val="0"/>
          <w:numId w:val="9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поправкам к проекту решения о внесении изменений, общий объем расходной части бюджета Благодарненского городского округа Ставропольского края (далее – местный бюджет)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 в сумме 1 641 341 763,03 руб., что на 5 272 040,61 руб. или на 0,32 процента меньше установленных плановых назначений.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2019 и 2020 годов объемы расходной части местного бюджета остаются без изменений. </w:t>
      </w:r>
    </w:p>
    <w:p w:rsidR="008B6469" w:rsidRPr="00345FE0" w:rsidRDefault="008B6469" w:rsidP="008B6469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345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уменьшение расходов в 2018 году будут осуществлены за счет:</w:t>
      </w:r>
    </w:p>
    <w:p w:rsidR="008B6469" w:rsidRPr="00345FE0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объемов безвозмездных поступлений от других бюджетов бюджетной системы Российской Федерации, имеющих целевое направление использования, в сумме 5 292 040,61 руб.;</w:t>
      </w:r>
    </w:p>
    <w:p w:rsidR="008B6469" w:rsidRPr="00970AC4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объемов иных бюджетных ассигнований на сумму 20 000,00 руб. (договор пожертвования);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на 2018 год по расходам внесены следующие изменения по муниципальным программам местного бюджета.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Pr="009F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Благодарненского городского округа Ставропольского края 01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2018 год расходы увеличены за счет изменения средств межбюджетных трансфертов и иных безвозмездных поступлений 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307 286,60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том числе по целевым статьям: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1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 101 53800 </w:t>
      </w:r>
      <w:r w:rsidRPr="006D4921">
        <w:rPr>
          <w:rFonts w:ascii="Times New Roman" w:hAnsi="Times New Roman" w:cs="Times New Roman"/>
          <w:sz w:val="28"/>
          <w:szCs w:val="28"/>
        </w:rPr>
        <w:t>«</w:t>
      </w:r>
      <w:r w:rsidRPr="006D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</w:t>
      </w:r>
      <w:r w:rsidRPr="006D49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увеличены на 170 175,00 руб.;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21">
        <w:rPr>
          <w:rFonts w:ascii="Times New Roman" w:eastAsia="Times New Roman" w:hAnsi="Times New Roman" w:cs="Times New Roman"/>
          <w:sz w:val="28"/>
          <w:szCs w:val="28"/>
          <w:lang w:eastAsia="ru-RU"/>
        </w:rPr>
        <w:t>01 1 01 R0840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92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уменьшены на сумму -6 678 540,00 руб.;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01 102 52500 «Оплата жилищно-коммунальных услуг отдельным категориям граждан» расходы увеличены на сумму 6 810 000,00 руб.;</w:t>
      </w:r>
      <w:r w:rsidRPr="00284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847B9">
        <w:rPr>
          <w:rFonts w:ascii="Times New Roman" w:hAnsi="Times New Roman" w:cs="Times New Roman"/>
          <w:sz w:val="28"/>
          <w:szCs w:val="28"/>
        </w:rPr>
        <w:t>01 1 02 76240 «Предоставление государственной социальной помощи малоимущим семьям, малоимущим одиноко проживающим гражданам» расходы увеличены на сумму 50 000,00 руб.;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01 102 76250 «</w:t>
      </w:r>
      <w:r w:rsidRPr="002847B9">
        <w:rPr>
          <w:rFonts w:ascii="Times New Roman" w:hAnsi="Times New Roman" w:cs="Times New Roman"/>
          <w:sz w:val="28"/>
          <w:szCs w:val="28"/>
        </w:rPr>
        <w:t>Выплата социального пособия на погребение</w:t>
      </w:r>
      <w:r>
        <w:rPr>
          <w:rFonts w:ascii="Times New Roman" w:hAnsi="Times New Roman" w:cs="Times New Roman"/>
          <w:sz w:val="28"/>
          <w:szCs w:val="28"/>
        </w:rPr>
        <w:t>» расходы увеличены на сумму 28 506,55 руб.;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01 102 77220 «</w:t>
      </w:r>
      <w:r w:rsidRPr="006D49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уменьшены на сумму 29 383,18 руб.;</w:t>
      </w:r>
    </w:p>
    <w:p w:rsidR="008B6469" w:rsidRPr="006D4921" w:rsidRDefault="008B6469" w:rsidP="008B6469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01 102 80010 </w:t>
      </w:r>
      <w:r w:rsidRPr="006D492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«Меры социальной поддержки отдельных категорий граждан, работающих и проживающих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уменьшены на сумму 43 471,77 руб.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поправок к проекту решения о внесении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 год составят 384 387 602,22 руб.</w:t>
      </w:r>
    </w:p>
    <w:p w:rsidR="008B6469" w:rsidRDefault="008B6469" w:rsidP="008B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По муниципальной программе Благодарненского городского округа Ставропольского края 02 «</w:t>
      </w:r>
      <w:r>
        <w:rPr>
          <w:rFonts w:ascii="Times New Roman" w:hAnsi="Times New Roman" w:cs="Times New Roman"/>
          <w:sz w:val="28"/>
          <w:szCs w:val="28"/>
        </w:rPr>
        <w:t>Развитие образования и молодежной 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расходы уменьшены за счет изменения средств межбюджетных трансфертов и иных безвозмездных поступлений 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5 978 198,98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том числе по целевым статьям:</w:t>
      </w:r>
    </w:p>
    <w:p w:rsidR="008B6469" w:rsidRDefault="008B6469" w:rsidP="008B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02 101 77170 </w:t>
      </w:r>
      <w:r w:rsidRPr="008249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уменьшены на сумму 73 418,44 руб.;</w:t>
      </w:r>
    </w:p>
    <w:p w:rsidR="008B6469" w:rsidRDefault="008B6469" w:rsidP="008B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02 102 76140 </w:t>
      </w:r>
      <w:r w:rsidRPr="008249C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уменьшены на сумму 4 353 604,24 руб.; </w:t>
      </w:r>
    </w:p>
    <w:p w:rsidR="008B6469" w:rsidRDefault="008B6469" w:rsidP="008B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02 103 77160 </w:t>
      </w:r>
      <w:r w:rsidRPr="00EA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</w:t>
      </w:r>
      <w:r w:rsidRPr="00EA35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уменьшены на сумму 398 120,00 руб.;</w:t>
      </w:r>
    </w:p>
    <w:p w:rsidR="008B6469" w:rsidRDefault="008B6469" w:rsidP="008B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02 201 78130 </w:t>
      </w:r>
      <w:r w:rsidRPr="00EA35C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уменьшены на сумму 1 153 056,30 руб. 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поправок к проекту решения о внесении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>Развитие образования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 год составят 667 515 100,69 руб.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края» объем расходов увеличен на сумму 1 255 087,11 руб., в том числе:</w:t>
      </w:r>
    </w:p>
    <w:p w:rsidR="008B6469" w:rsidRPr="00F3679B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увеличены за счет дополнительных поступлений средств из краевого бюджета в сумме 335 400,00 руб.;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перераспределены бюджетные ассигнования местного бюджета на сумму 899 687,11 руб. 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затрагивают следующие направления: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целевой статье 04 303 11010 «Расходы на обеспечение деятельности (оказание услуг) муниципальных учреждений» основного мероприятия «Организация и проведение культурно-массовых мероприятий" подпрограммы "Сохранение и развитие культуры" расходы увеличены на сумму 195 719,07 руб.;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целевой статье 04 304 77080 «</w:t>
      </w:r>
      <w:r w:rsidRPr="0015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</w:t>
      </w:r>
      <w:r w:rsidRPr="00155B76">
        <w:rPr>
          <w:rFonts w:ascii="Times New Roman" w:eastAsia="Times New Roman" w:hAnsi="Times New Roman" w:cs="Times New Roman"/>
          <w:sz w:val="28"/>
          <w:szCs w:val="28"/>
          <w:lang w:eastAsia="ru-RU"/>
        </w:rPr>
        <w:t>"Реализация дополнительных общеобразовательных предпрофессиональных программ в области искусств"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"Сохранение и развитие культуры" расходы увеличены на сумму 335 400,00 руб.;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целевой статье 04 401 20110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антитеррористической защиты и охраны объектов муниципальной собственности» основного мероприятия «</w:t>
      </w:r>
      <w:r w:rsidRPr="00180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«</w:t>
      </w:r>
      <w:r w:rsidRPr="00180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расходы уменьшены на сумму 132 247,30 руб.;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целевой статье 04 903 20320 «Ремонт и содержание уличного освещения» основного мероприятия «Развитие коммунального хозяйства»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подпрограммы «Развитие жилищно-коммунального хозяйства» расходы увеличены на сумму 856 215,34 руб.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на 2018 год составят 342 970 317,19 руб. </w:t>
      </w:r>
    </w:p>
    <w:p w:rsidR="008B6469" w:rsidRDefault="008B6469" w:rsidP="008B646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 муниципальной программе Благодарненского городского округа Ставропольского края 05 «Формирование современной городской среды на 2018-2022 годы»  объем расходов уменьшен на сумму  856 215,34 руб., в том числе по целевой статье 05 101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3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муниципальных программ формирования современной городской среды»  основного мероприятия «Благоустройство дворовых территорий» подпрограммы «Современная городская среда» расходы уменьшены на сумму 856 215,34 руб.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на сумму 856 215,34 руб.)</w:t>
      </w:r>
    </w:p>
    <w:p w:rsidR="008B6469" w:rsidRPr="008B6469" w:rsidRDefault="008B6469" w:rsidP="008B646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997AAD" w:rsidRPr="00065C98" w:rsidRDefault="00997AAD" w:rsidP="00997AAD">
      <w:pPr>
        <w:pStyle w:val="a5"/>
        <w:numPr>
          <w:ilvl w:val="0"/>
          <w:numId w:val="10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26 декабря 2017 года № 70 «О бюджете Благодарненского городского округа Ставропольского края на 2018 год и плановый период 2019 и 2020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997AAD" w:rsidRDefault="00997AAD" w:rsidP="00997AAD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435" w:rsidRDefault="00CF7435" w:rsidP="00CF7435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F8B" w:rsidRDefault="00487F8B" w:rsidP="00CF7435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58"/>
        <w:gridCol w:w="3159"/>
        <w:gridCol w:w="3157"/>
      </w:tblGrid>
      <w:tr w:rsidR="005930B3" w:rsidRPr="001A72E4" w:rsidTr="005930B3">
        <w:trPr>
          <w:tblCellSpacing w:w="0" w:type="dxa"/>
        </w:trPr>
        <w:tc>
          <w:tcPr>
            <w:tcW w:w="1667" w:type="pct"/>
            <w:hideMark/>
          </w:tcPr>
          <w:p w:rsidR="005930B3" w:rsidRPr="001A72E4" w:rsidRDefault="005930B3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1667" w:type="pct"/>
          </w:tcPr>
          <w:p w:rsidR="005930B3" w:rsidRDefault="005930B3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  <w:hideMark/>
          </w:tcPr>
          <w:p w:rsidR="00487F8B" w:rsidRDefault="00487F8B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0B3" w:rsidRPr="001A72E4" w:rsidRDefault="005930B3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997AAD">
      <w:pPr>
        <w:rPr>
          <w:sz w:val="28"/>
          <w:szCs w:val="28"/>
        </w:rPr>
      </w:pPr>
    </w:p>
    <w:sectPr w:rsidR="001B40EA" w:rsidRPr="001A72E4" w:rsidSect="005930B3">
      <w:headerReference w:type="default" r:id="rId8"/>
      <w:pgSz w:w="11906" w:h="16838" w:code="9"/>
      <w:pgMar w:top="0" w:right="851" w:bottom="851" w:left="170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D37" w:rsidRDefault="00FD4D37" w:rsidP="00D278E4">
      <w:pPr>
        <w:spacing w:after="0" w:line="240" w:lineRule="auto"/>
      </w:pPr>
      <w:r>
        <w:separator/>
      </w:r>
    </w:p>
  </w:endnote>
  <w:endnote w:type="continuationSeparator" w:id="0">
    <w:p w:rsidR="00FD4D37" w:rsidRDefault="00FD4D37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D37" w:rsidRDefault="00FD4D37" w:rsidP="00D278E4">
      <w:pPr>
        <w:spacing w:after="0" w:line="240" w:lineRule="auto"/>
      </w:pPr>
      <w:r>
        <w:separator/>
      </w:r>
    </w:p>
  </w:footnote>
  <w:footnote w:type="continuationSeparator" w:id="0">
    <w:p w:rsidR="00FD4D37" w:rsidRDefault="00FD4D37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B75627">
      <w:trPr>
        <w:trHeight w:val="720"/>
      </w:trPr>
      <w:tc>
        <w:tcPr>
          <w:tcW w:w="1667" w:type="pct"/>
        </w:tcPr>
        <w:p w:rsidR="00B75627" w:rsidRDefault="00B75627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B75627" w:rsidRDefault="00B75627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B75627" w:rsidRDefault="00B75627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740F2F">
            <w:rPr>
              <w:noProof/>
              <w:color w:val="4F81BD" w:themeColor="accent1"/>
              <w:sz w:val="24"/>
              <w:szCs w:val="24"/>
            </w:rPr>
            <w:t>6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B75627" w:rsidRDefault="00B756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5C2832"/>
    <w:multiLevelType w:val="hybridMultilevel"/>
    <w:tmpl w:val="460C90E2"/>
    <w:lvl w:ilvl="0" w:tplc="37F2A234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C53BC6"/>
    <w:multiLevelType w:val="hybridMultilevel"/>
    <w:tmpl w:val="4BEE37D6"/>
    <w:lvl w:ilvl="0" w:tplc="2AB4A31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8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3E07"/>
    <w:rsid w:val="00016F80"/>
    <w:rsid w:val="0001769B"/>
    <w:rsid w:val="000201FC"/>
    <w:rsid w:val="00030D8C"/>
    <w:rsid w:val="00031BCE"/>
    <w:rsid w:val="00034DB2"/>
    <w:rsid w:val="00036C1C"/>
    <w:rsid w:val="00037FB5"/>
    <w:rsid w:val="0004034F"/>
    <w:rsid w:val="0004526B"/>
    <w:rsid w:val="00060FD2"/>
    <w:rsid w:val="00066529"/>
    <w:rsid w:val="0008134C"/>
    <w:rsid w:val="00083358"/>
    <w:rsid w:val="000A5C19"/>
    <w:rsid w:val="000C7442"/>
    <w:rsid w:val="000D79F5"/>
    <w:rsid w:val="000F2EB8"/>
    <w:rsid w:val="00101B65"/>
    <w:rsid w:val="001072B1"/>
    <w:rsid w:val="001341CE"/>
    <w:rsid w:val="001348A6"/>
    <w:rsid w:val="00144B77"/>
    <w:rsid w:val="00147469"/>
    <w:rsid w:val="00150A8B"/>
    <w:rsid w:val="00153688"/>
    <w:rsid w:val="00154613"/>
    <w:rsid w:val="0015505E"/>
    <w:rsid w:val="00157713"/>
    <w:rsid w:val="00162EDF"/>
    <w:rsid w:val="001650FD"/>
    <w:rsid w:val="001706C6"/>
    <w:rsid w:val="001754FC"/>
    <w:rsid w:val="00185BBC"/>
    <w:rsid w:val="00197AD8"/>
    <w:rsid w:val="001A72E4"/>
    <w:rsid w:val="001B09FF"/>
    <w:rsid w:val="001B40EA"/>
    <w:rsid w:val="001B7F5E"/>
    <w:rsid w:val="001C0630"/>
    <w:rsid w:val="001C0710"/>
    <w:rsid w:val="001C71C3"/>
    <w:rsid w:val="001E2512"/>
    <w:rsid w:val="001E57BE"/>
    <w:rsid w:val="001F0B4A"/>
    <w:rsid w:val="001F4732"/>
    <w:rsid w:val="001F6A2B"/>
    <w:rsid w:val="002225BD"/>
    <w:rsid w:val="00223586"/>
    <w:rsid w:val="002405EA"/>
    <w:rsid w:val="00243AEB"/>
    <w:rsid w:val="00244912"/>
    <w:rsid w:val="00252470"/>
    <w:rsid w:val="002557DE"/>
    <w:rsid w:val="00256899"/>
    <w:rsid w:val="002709D7"/>
    <w:rsid w:val="00270BE9"/>
    <w:rsid w:val="00274E5A"/>
    <w:rsid w:val="002800CE"/>
    <w:rsid w:val="0028412A"/>
    <w:rsid w:val="002901CE"/>
    <w:rsid w:val="0029067C"/>
    <w:rsid w:val="002A7EBC"/>
    <w:rsid w:val="002B1FF8"/>
    <w:rsid w:val="002B2B03"/>
    <w:rsid w:val="002C1247"/>
    <w:rsid w:val="002C7D63"/>
    <w:rsid w:val="002D399B"/>
    <w:rsid w:val="002E0DFA"/>
    <w:rsid w:val="002E365B"/>
    <w:rsid w:val="002E3938"/>
    <w:rsid w:val="002E404A"/>
    <w:rsid w:val="002E4A57"/>
    <w:rsid w:val="002F2E8E"/>
    <w:rsid w:val="00316C26"/>
    <w:rsid w:val="00325E06"/>
    <w:rsid w:val="00326B57"/>
    <w:rsid w:val="00340635"/>
    <w:rsid w:val="00355C71"/>
    <w:rsid w:val="00361F27"/>
    <w:rsid w:val="003643DC"/>
    <w:rsid w:val="00371F09"/>
    <w:rsid w:val="003743E4"/>
    <w:rsid w:val="003818B1"/>
    <w:rsid w:val="00387EC1"/>
    <w:rsid w:val="00391B8F"/>
    <w:rsid w:val="0039310C"/>
    <w:rsid w:val="003A13DC"/>
    <w:rsid w:val="003A2886"/>
    <w:rsid w:val="003A2ACA"/>
    <w:rsid w:val="003A3E7A"/>
    <w:rsid w:val="003A53AD"/>
    <w:rsid w:val="003A62C1"/>
    <w:rsid w:val="003A7968"/>
    <w:rsid w:val="003B5E0A"/>
    <w:rsid w:val="003B78AF"/>
    <w:rsid w:val="003C7415"/>
    <w:rsid w:val="003F6D37"/>
    <w:rsid w:val="003F7234"/>
    <w:rsid w:val="004139AF"/>
    <w:rsid w:val="004238BD"/>
    <w:rsid w:val="00443700"/>
    <w:rsid w:val="00452D42"/>
    <w:rsid w:val="00454360"/>
    <w:rsid w:val="00460397"/>
    <w:rsid w:val="0046518E"/>
    <w:rsid w:val="00471E6C"/>
    <w:rsid w:val="004753F8"/>
    <w:rsid w:val="00485D3E"/>
    <w:rsid w:val="00487085"/>
    <w:rsid w:val="00487F8B"/>
    <w:rsid w:val="004938E8"/>
    <w:rsid w:val="0049616D"/>
    <w:rsid w:val="004A0E14"/>
    <w:rsid w:val="004A4FFA"/>
    <w:rsid w:val="004B13C6"/>
    <w:rsid w:val="004B4B8F"/>
    <w:rsid w:val="004B5E4F"/>
    <w:rsid w:val="004B6D35"/>
    <w:rsid w:val="004D0040"/>
    <w:rsid w:val="004D6968"/>
    <w:rsid w:val="004D6E75"/>
    <w:rsid w:val="004D7F8B"/>
    <w:rsid w:val="004E0798"/>
    <w:rsid w:val="004E0E23"/>
    <w:rsid w:val="004E7AB9"/>
    <w:rsid w:val="00512453"/>
    <w:rsid w:val="00517E35"/>
    <w:rsid w:val="0052108B"/>
    <w:rsid w:val="0052233F"/>
    <w:rsid w:val="00527B4F"/>
    <w:rsid w:val="005353C7"/>
    <w:rsid w:val="00546E9A"/>
    <w:rsid w:val="00560426"/>
    <w:rsid w:val="00572A31"/>
    <w:rsid w:val="005840C2"/>
    <w:rsid w:val="0058501B"/>
    <w:rsid w:val="005901DB"/>
    <w:rsid w:val="005930B3"/>
    <w:rsid w:val="0059360C"/>
    <w:rsid w:val="005939EE"/>
    <w:rsid w:val="00597E5C"/>
    <w:rsid w:val="005A059D"/>
    <w:rsid w:val="005A535C"/>
    <w:rsid w:val="005B6487"/>
    <w:rsid w:val="005C7041"/>
    <w:rsid w:val="005D035D"/>
    <w:rsid w:val="005D6FAB"/>
    <w:rsid w:val="005D7647"/>
    <w:rsid w:val="005E3315"/>
    <w:rsid w:val="005F7511"/>
    <w:rsid w:val="00612CE4"/>
    <w:rsid w:val="0061694A"/>
    <w:rsid w:val="00620859"/>
    <w:rsid w:val="00621C55"/>
    <w:rsid w:val="006325D8"/>
    <w:rsid w:val="00635428"/>
    <w:rsid w:val="006458C4"/>
    <w:rsid w:val="00652B49"/>
    <w:rsid w:val="00655C02"/>
    <w:rsid w:val="00664B0A"/>
    <w:rsid w:val="00665FBC"/>
    <w:rsid w:val="00671859"/>
    <w:rsid w:val="00685296"/>
    <w:rsid w:val="00696F2D"/>
    <w:rsid w:val="006A1D34"/>
    <w:rsid w:val="006A3E99"/>
    <w:rsid w:val="006B13A0"/>
    <w:rsid w:val="006C0DF3"/>
    <w:rsid w:val="006C1E09"/>
    <w:rsid w:val="006D09B2"/>
    <w:rsid w:val="006D39B8"/>
    <w:rsid w:val="006E166F"/>
    <w:rsid w:val="006E646B"/>
    <w:rsid w:val="006F1F98"/>
    <w:rsid w:val="006F2B3F"/>
    <w:rsid w:val="007004FD"/>
    <w:rsid w:val="007118EB"/>
    <w:rsid w:val="007216C2"/>
    <w:rsid w:val="00721AED"/>
    <w:rsid w:val="007257FF"/>
    <w:rsid w:val="00733231"/>
    <w:rsid w:val="00740F2F"/>
    <w:rsid w:val="00743DA9"/>
    <w:rsid w:val="007446EA"/>
    <w:rsid w:val="00744C24"/>
    <w:rsid w:val="0074590F"/>
    <w:rsid w:val="00745F8F"/>
    <w:rsid w:val="00760D05"/>
    <w:rsid w:val="0076581A"/>
    <w:rsid w:val="0077634C"/>
    <w:rsid w:val="00780DED"/>
    <w:rsid w:val="00784819"/>
    <w:rsid w:val="007969B3"/>
    <w:rsid w:val="0079751D"/>
    <w:rsid w:val="007A0152"/>
    <w:rsid w:val="007A133F"/>
    <w:rsid w:val="007A2B68"/>
    <w:rsid w:val="007A4A9D"/>
    <w:rsid w:val="007C201F"/>
    <w:rsid w:val="007C547A"/>
    <w:rsid w:val="007E353C"/>
    <w:rsid w:val="007E4044"/>
    <w:rsid w:val="00800CA9"/>
    <w:rsid w:val="0080275D"/>
    <w:rsid w:val="00806632"/>
    <w:rsid w:val="00806D75"/>
    <w:rsid w:val="00814909"/>
    <w:rsid w:val="008306D4"/>
    <w:rsid w:val="0084287F"/>
    <w:rsid w:val="00844359"/>
    <w:rsid w:val="00851C8F"/>
    <w:rsid w:val="0086793F"/>
    <w:rsid w:val="00867B4F"/>
    <w:rsid w:val="0087398A"/>
    <w:rsid w:val="0088263A"/>
    <w:rsid w:val="008828A5"/>
    <w:rsid w:val="008853B1"/>
    <w:rsid w:val="008B6469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06E0"/>
    <w:rsid w:val="008F4685"/>
    <w:rsid w:val="008F4C60"/>
    <w:rsid w:val="008F4FC4"/>
    <w:rsid w:val="008F77C9"/>
    <w:rsid w:val="00904FCF"/>
    <w:rsid w:val="009170F5"/>
    <w:rsid w:val="00924032"/>
    <w:rsid w:val="00925BCE"/>
    <w:rsid w:val="00925E5A"/>
    <w:rsid w:val="00930437"/>
    <w:rsid w:val="009332BF"/>
    <w:rsid w:val="00941004"/>
    <w:rsid w:val="00950744"/>
    <w:rsid w:val="00954519"/>
    <w:rsid w:val="00955E21"/>
    <w:rsid w:val="0096062B"/>
    <w:rsid w:val="00960EE8"/>
    <w:rsid w:val="00965CE9"/>
    <w:rsid w:val="00974A2A"/>
    <w:rsid w:val="00997AAD"/>
    <w:rsid w:val="009A6B77"/>
    <w:rsid w:val="009B24A1"/>
    <w:rsid w:val="009B2A78"/>
    <w:rsid w:val="009B4253"/>
    <w:rsid w:val="009B4C1E"/>
    <w:rsid w:val="009D002C"/>
    <w:rsid w:val="009E4C7B"/>
    <w:rsid w:val="009E6151"/>
    <w:rsid w:val="009F30CA"/>
    <w:rsid w:val="00A0493B"/>
    <w:rsid w:val="00A05A82"/>
    <w:rsid w:val="00A10122"/>
    <w:rsid w:val="00A13C01"/>
    <w:rsid w:val="00A20D40"/>
    <w:rsid w:val="00A23417"/>
    <w:rsid w:val="00A30F3D"/>
    <w:rsid w:val="00A35F59"/>
    <w:rsid w:val="00A365E8"/>
    <w:rsid w:val="00A37B16"/>
    <w:rsid w:val="00A438AE"/>
    <w:rsid w:val="00A47D54"/>
    <w:rsid w:val="00A64447"/>
    <w:rsid w:val="00A70329"/>
    <w:rsid w:val="00A76A2E"/>
    <w:rsid w:val="00A82ED1"/>
    <w:rsid w:val="00A87A46"/>
    <w:rsid w:val="00AA3C90"/>
    <w:rsid w:val="00AA5023"/>
    <w:rsid w:val="00AA5ECA"/>
    <w:rsid w:val="00AB021E"/>
    <w:rsid w:val="00AD0368"/>
    <w:rsid w:val="00AD5898"/>
    <w:rsid w:val="00AD6756"/>
    <w:rsid w:val="00AE11CA"/>
    <w:rsid w:val="00AE61BF"/>
    <w:rsid w:val="00AF71DC"/>
    <w:rsid w:val="00B2364C"/>
    <w:rsid w:val="00B30614"/>
    <w:rsid w:val="00B33753"/>
    <w:rsid w:val="00B34DF2"/>
    <w:rsid w:val="00B40FDB"/>
    <w:rsid w:val="00B420B7"/>
    <w:rsid w:val="00B526D3"/>
    <w:rsid w:val="00B55E99"/>
    <w:rsid w:val="00B657B7"/>
    <w:rsid w:val="00B718AE"/>
    <w:rsid w:val="00B755CB"/>
    <w:rsid w:val="00B75627"/>
    <w:rsid w:val="00B857C0"/>
    <w:rsid w:val="00B96C78"/>
    <w:rsid w:val="00BA1A4F"/>
    <w:rsid w:val="00BB6E97"/>
    <w:rsid w:val="00BC593D"/>
    <w:rsid w:val="00BD1570"/>
    <w:rsid w:val="00BF0625"/>
    <w:rsid w:val="00BF1C08"/>
    <w:rsid w:val="00BF6AAD"/>
    <w:rsid w:val="00C02964"/>
    <w:rsid w:val="00C0422B"/>
    <w:rsid w:val="00C05323"/>
    <w:rsid w:val="00C135D5"/>
    <w:rsid w:val="00C14611"/>
    <w:rsid w:val="00C37F03"/>
    <w:rsid w:val="00C42489"/>
    <w:rsid w:val="00C440A3"/>
    <w:rsid w:val="00C47422"/>
    <w:rsid w:val="00C50812"/>
    <w:rsid w:val="00C630E8"/>
    <w:rsid w:val="00C97AB3"/>
    <w:rsid w:val="00CA41FB"/>
    <w:rsid w:val="00CA4B5F"/>
    <w:rsid w:val="00CB39FD"/>
    <w:rsid w:val="00CB6EF9"/>
    <w:rsid w:val="00CC159D"/>
    <w:rsid w:val="00CD186C"/>
    <w:rsid w:val="00CD285B"/>
    <w:rsid w:val="00CD6CD9"/>
    <w:rsid w:val="00CE6BB4"/>
    <w:rsid w:val="00CE7CA2"/>
    <w:rsid w:val="00CF0AB1"/>
    <w:rsid w:val="00CF47A2"/>
    <w:rsid w:val="00CF7435"/>
    <w:rsid w:val="00D07048"/>
    <w:rsid w:val="00D13341"/>
    <w:rsid w:val="00D1629F"/>
    <w:rsid w:val="00D278E4"/>
    <w:rsid w:val="00D416F5"/>
    <w:rsid w:val="00D43113"/>
    <w:rsid w:val="00D4422A"/>
    <w:rsid w:val="00D6606F"/>
    <w:rsid w:val="00D669DE"/>
    <w:rsid w:val="00D713AC"/>
    <w:rsid w:val="00D75823"/>
    <w:rsid w:val="00D9223C"/>
    <w:rsid w:val="00D940F4"/>
    <w:rsid w:val="00D97B64"/>
    <w:rsid w:val="00DA1130"/>
    <w:rsid w:val="00DB2828"/>
    <w:rsid w:val="00DB555B"/>
    <w:rsid w:val="00DC092F"/>
    <w:rsid w:val="00DC30A8"/>
    <w:rsid w:val="00DD3B7D"/>
    <w:rsid w:val="00DD6E68"/>
    <w:rsid w:val="00DD7F05"/>
    <w:rsid w:val="00DF45C5"/>
    <w:rsid w:val="00E030C3"/>
    <w:rsid w:val="00E161E2"/>
    <w:rsid w:val="00E26618"/>
    <w:rsid w:val="00E40B16"/>
    <w:rsid w:val="00E5733C"/>
    <w:rsid w:val="00E578DE"/>
    <w:rsid w:val="00E71D0B"/>
    <w:rsid w:val="00E77C85"/>
    <w:rsid w:val="00E801C6"/>
    <w:rsid w:val="00E805F6"/>
    <w:rsid w:val="00E85522"/>
    <w:rsid w:val="00E8693B"/>
    <w:rsid w:val="00E91F26"/>
    <w:rsid w:val="00EA0B0F"/>
    <w:rsid w:val="00EA6443"/>
    <w:rsid w:val="00EB3428"/>
    <w:rsid w:val="00EC0224"/>
    <w:rsid w:val="00EC785F"/>
    <w:rsid w:val="00ED64D1"/>
    <w:rsid w:val="00ED7AB8"/>
    <w:rsid w:val="00EE065E"/>
    <w:rsid w:val="00EF3421"/>
    <w:rsid w:val="00EF46E3"/>
    <w:rsid w:val="00EF4C90"/>
    <w:rsid w:val="00EF74EF"/>
    <w:rsid w:val="00EF7872"/>
    <w:rsid w:val="00EF7EDE"/>
    <w:rsid w:val="00EF7F48"/>
    <w:rsid w:val="00F14594"/>
    <w:rsid w:val="00F27D1D"/>
    <w:rsid w:val="00F27DC0"/>
    <w:rsid w:val="00F400B8"/>
    <w:rsid w:val="00F41537"/>
    <w:rsid w:val="00F43CFD"/>
    <w:rsid w:val="00F4575D"/>
    <w:rsid w:val="00F50205"/>
    <w:rsid w:val="00F50FC5"/>
    <w:rsid w:val="00F51577"/>
    <w:rsid w:val="00F6101B"/>
    <w:rsid w:val="00F747CE"/>
    <w:rsid w:val="00F74915"/>
    <w:rsid w:val="00F85550"/>
    <w:rsid w:val="00F86736"/>
    <w:rsid w:val="00F87B4A"/>
    <w:rsid w:val="00FB6FED"/>
    <w:rsid w:val="00FD361C"/>
    <w:rsid w:val="00FD4D37"/>
    <w:rsid w:val="00FE7F4B"/>
    <w:rsid w:val="00FF2773"/>
    <w:rsid w:val="00FF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39"/>
    <w:rsid w:val="0084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43463-AB37-4B8D-80FF-0605FAA6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4984</TotalTime>
  <Pages>6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127</cp:revision>
  <cp:lastPrinted>2018-12-24T12:41:00Z</cp:lastPrinted>
  <dcterms:created xsi:type="dcterms:W3CDTF">2013-09-17T05:23:00Z</dcterms:created>
  <dcterms:modified xsi:type="dcterms:W3CDTF">2018-12-24T13:12:00Z</dcterms:modified>
</cp:coreProperties>
</file>