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61" w:rsidRPr="00456B61" w:rsidRDefault="00456B61" w:rsidP="00456B61">
      <w:pPr>
        <w:widowControl w:val="0"/>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456B61">
        <w:rPr>
          <w:rFonts w:ascii="Times New Roman" w:eastAsia="Times New Roman" w:hAnsi="Times New Roman" w:cs="Times New Roman"/>
          <w:b/>
          <w:sz w:val="28"/>
          <w:szCs w:val="28"/>
          <w:lang w:eastAsia="ru-RU"/>
        </w:rPr>
        <w:t>СОВЕТ ДЕПУТАТОВ БЛАГОДАРНЕНСКОГО ГОРОДСКОГО ОКРУГА</w:t>
      </w:r>
    </w:p>
    <w:p w:rsidR="00456B61" w:rsidRPr="00456B61" w:rsidRDefault="00456B61" w:rsidP="00456B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56B61">
        <w:rPr>
          <w:rFonts w:ascii="Times New Roman" w:eastAsia="Times New Roman" w:hAnsi="Times New Roman" w:cs="Times New Roman"/>
          <w:b/>
          <w:sz w:val="28"/>
          <w:szCs w:val="28"/>
          <w:lang w:eastAsia="ru-RU"/>
        </w:rPr>
        <w:t>СТАВРОПОЛЬСКОГО КРАЯ ПЕРВОГО СОЗЫВА</w:t>
      </w:r>
    </w:p>
    <w:p w:rsidR="00456B61" w:rsidRPr="00456B61" w:rsidRDefault="00456B61" w:rsidP="00456B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56B61" w:rsidRPr="00456B61" w:rsidRDefault="00456B61" w:rsidP="00456B61">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456B61">
        <w:rPr>
          <w:rFonts w:ascii="Times New Roman" w:eastAsia="Times New Roman" w:hAnsi="Times New Roman" w:cs="Times New Roman"/>
          <w:b/>
          <w:sz w:val="30"/>
          <w:szCs w:val="30"/>
          <w:lang w:eastAsia="ru-RU"/>
        </w:rPr>
        <w:t xml:space="preserve">РЕШЕНИЕ </w:t>
      </w:r>
    </w:p>
    <w:p w:rsidR="00456B61" w:rsidRPr="00456B61" w:rsidRDefault="00456B61" w:rsidP="00456B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56B61" w:rsidRPr="00456B61" w:rsidRDefault="00456B61" w:rsidP="00456B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498" w:type="dxa"/>
        <w:tblInd w:w="-34" w:type="dxa"/>
        <w:tblLook w:val="04A0" w:firstRow="1" w:lastRow="0" w:firstColumn="1" w:lastColumn="0" w:noHBand="0" w:noVBand="1"/>
      </w:tblPr>
      <w:tblGrid>
        <w:gridCol w:w="3007"/>
        <w:gridCol w:w="3115"/>
        <w:gridCol w:w="3376"/>
      </w:tblGrid>
      <w:tr w:rsidR="00456B61" w:rsidRPr="00456B61" w:rsidTr="0021461A">
        <w:tc>
          <w:tcPr>
            <w:tcW w:w="3007" w:type="dxa"/>
            <w:shd w:val="clear" w:color="auto" w:fill="auto"/>
            <w:hideMark/>
          </w:tcPr>
          <w:p w:rsidR="00456B61" w:rsidRPr="00456B61" w:rsidRDefault="00456B61" w:rsidP="00456B61">
            <w:pPr>
              <w:autoSpaceDN w:val="0"/>
              <w:spacing w:after="0" w:line="240" w:lineRule="auto"/>
              <w:rPr>
                <w:rFonts w:ascii="Times New Roman" w:eastAsia="Times New Roman" w:hAnsi="Times New Roman" w:cs="Times New Roman"/>
                <w:b/>
                <w:sz w:val="28"/>
                <w:szCs w:val="28"/>
                <w:lang w:eastAsia="ru-RU"/>
              </w:rPr>
            </w:pPr>
            <w:r w:rsidRPr="00456B61">
              <w:rPr>
                <w:rFonts w:ascii="Times New Roman" w:eastAsia="Times New Roman" w:hAnsi="Times New Roman" w:cs="Times New Roman"/>
                <w:sz w:val="28"/>
                <w:szCs w:val="28"/>
                <w:lang w:eastAsia="ru-RU"/>
              </w:rPr>
              <w:t>25 февраля 2021 года</w:t>
            </w:r>
          </w:p>
        </w:tc>
        <w:tc>
          <w:tcPr>
            <w:tcW w:w="3115" w:type="dxa"/>
            <w:shd w:val="clear" w:color="auto" w:fill="auto"/>
            <w:hideMark/>
          </w:tcPr>
          <w:p w:rsidR="00456B61" w:rsidRPr="00456B61" w:rsidRDefault="00456B61" w:rsidP="00456B61">
            <w:pPr>
              <w:autoSpaceDN w:val="0"/>
              <w:spacing w:after="0" w:line="240" w:lineRule="auto"/>
              <w:jc w:val="center"/>
              <w:rPr>
                <w:rFonts w:ascii="Times New Roman" w:eastAsia="Times New Roman" w:hAnsi="Times New Roman" w:cs="Times New Roman"/>
                <w:b/>
                <w:sz w:val="28"/>
                <w:szCs w:val="28"/>
                <w:lang w:eastAsia="ru-RU"/>
              </w:rPr>
            </w:pPr>
            <w:proofErr w:type="spellStart"/>
            <w:r w:rsidRPr="00456B61">
              <w:rPr>
                <w:rFonts w:ascii="Times New Roman" w:eastAsia="Times New Roman" w:hAnsi="Times New Roman" w:cs="Times New Roman"/>
                <w:sz w:val="28"/>
                <w:szCs w:val="28"/>
                <w:lang w:eastAsia="ru-RU"/>
              </w:rPr>
              <w:t>г.Благодарный</w:t>
            </w:r>
            <w:proofErr w:type="spellEnd"/>
          </w:p>
        </w:tc>
        <w:tc>
          <w:tcPr>
            <w:tcW w:w="3376" w:type="dxa"/>
            <w:shd w:val="clear" w:color="auto" w:fill="auto"/>
            <w:hideMark/>
          </w:tcPr>
          <w:p w:rsidR="00456B61" w:rsidRPr="00456B61" w:rsidRDefault="00456B61" w:rsidP="00456B61">
            <w:pPr>
              <w:autoSpaceDN w:val="0"/>
              <w:spacing w:after="0" w:line="240" w:lineRule="auto"/>
              <w:jc w:val="right"/>
              <w:rPr>
                <w:rFonts w:ascii="Times New Roman" w:eastAsia="Times New Roman" w:hAnsi="Times New Roman" w:cs="Times New Roman"/>
                <w:b/>
                <w:sz w:val="28"/>
                <w:szCs w:val="28"/>
                <w:lang w:eastAsia="ru-RU"/>
              </w:rPr>
            </w:pPr>
            <w:r w:rsidRPr="00456B61">
              <w:rPr>
                <w:rFonts w:ascii="Times New Roman" w:eastAsia="Times New Roman" w:hAnsi="Times New Roman" w:cs="Times New Roman"/>
                <w:sz w:val="28"/>
                <w:szCs w:val="28"/>
                <w:lang w:eastAsia="ru-RU"/>
              </w:rPr>
              <w:t>№ 39</w:t>
            </w:r>
            <w:r>
              <w:rPr>
                <w:rFonts w:ascii="Times New Roman" w:eastAsia="Times New Roman" w:hAnsi="Times New Roman" w:cs="Times New Roman"/>
                <w:sz w:val="28"/>
                <w:szCs w:val="28"/>
                <w:lang w:eastAsia="ru-RU"/>
              </w:rPr>
              <w:t>7</w:t>
            </w:r>
          </w:p>
        </w:tc>
      </w:tr>
    </w:tbl>
    <w:p w:rsidR="007303D1" w:rsidRPr="00D17179" w:rsidRDefault="007303D1" w:rsidP="007303D1">
      <w:pPr>
        <w:suppressAutoHyphens/>
        <w:spacing w:after="120" w:line="240" w:lineRule="exact"/>
        <w:jc w:val="both"/>
        <w:rPr>
          <w:rFonts w:ascii="Times New Roman" w:eastAsia="Times New Roman" w:hAnsi="Times New Roman" w:cs="Times New Roman"/>
          <w:color w:val="000000"/>
          <w:sz w:val="28"/>
          <w:lang w:eastAsia="ar-SA"/>
        </w:rPr>
      </w:pPr>
    </w:p>
    <w:p w:rsidR="007303D1" w:rsidRPr="00D17179" w:rsidRDefault="007303D1" w:rsidP="007303D1">
      <w:pPr>
        <w:suppressAutoHyphens/>
        <w:spacing w:after="120" w:line="240" w:lineRule="exact"/>
        <w:jc w:val="both"/>
        <w:rPr>
          <w:rFonts w:ascii="Times New Roman" w:eastAsia="Times New Roman" w:hAnsi="Times New Roman" w:cs="Times New Roman"/>
          <w:color w:val="000000"/>
          <w:sz w:val="28"/>
          <w:lang w:eastAsia="ar-SA"/>
        </w:rPr>
      </w:pPr>
    </w:p>
    <w:p w:rsidR="007303D1" w:rsidRPr="00D17179" w:rsidRDefault="007303D1" w:rsidP="007303D1">
      <w:pPr>
        <w:suppressAutoHyphens/>
        <w:spacing w:after="0" w:line="240" w:lineRule="exact"/>
        <w:jc w:val="both"/>
        <w:rPr>
          <w:rFonts w:ascii="Times New Roman" w:eastAsia="Times New Roman" w:hAnsi="Times New Roman" w:cs="Times New Roman"/>
          <w:sz w:val="28"/>
          <w:lang w:eastAsia="ar-SA"/>
        </w:rPr>
      </w:pPr>
      <w:r w:rsidRPr="00D17179">
        <w:rPr>
          <w:rFonts w:ascii="Times New Roman" w:eastAsia="Times New Roman" w:hAnsi="Times New Roman" w:cs="Times New Roman"/>
          <w:color w:val="000000"/>
          <w:sz w:val="28"/>
          <w:lang w:eastAsia="ar-SA"/>
        </w:rPr>
        <w:t xml:space="preserve">О ежегодном отчёте о деятельности контрольно-счетного органа </w:t>
      </w:r>
      <w:r w:rsidRPr="00D17179">
        <w:rPr>
          <w:rFonts w:ascii="Times New Roman" w:eastAsia="Times New Roman" w:hAnsi="Times New Roman" w:cs="Times New Roman"/>
          <w:sz w:val="28"/>
          <w:lang w:eastAsia="ar-SA"/>
        </w:rPr>
        <w:t>Благодарненского городского округа Ставропольского края, результатах проведенных контрольных и экспертно-аналитических мероприятий за 20</w:t>
      </w:r>
      <w:r>
        <w:rPr>
          <w:rFonts w:ascii="Times New Roman" w:eastAsia="Times New Roman" w:hAnsi="Times New Roman" w:cs="Times New Roman"/>
          <w:sz w:val="28"/>
          <w:lang w:eastAsia="ar-SA"/>
        </w:rPr>
        <w:t xml:space="preserve">20 </w:t>
      </w:r>
      <w:r w:rsidRPr="00D17179">
        <w:rPr>
          <w:rFonts w:ascii="Times New Roman" w:eastAsia="Times New Roman" w:hAnsi="Times New Roman" w:cs="Times New Roman"/>
          <w:sz w:val="28"/>
          <w:lang w:eastAsia="ar-SA"/>
        </w:rPr>
        <w:t>год</w:t>
      </w:r>
    </w:p>
    <w:p w:rsidR="007303D1" w:rsidRPr="00D17179" w:rsidRDefault="007303D1" w:rsidP="007303D1">
      <w:pPr>
        <w:suppressAutoHyphens/>
        <w:spacing w:after="0" w:line="240" w:lineRule="auto"/>
        <w:jc w:val="both"/>
        <w:rPr>
          <w:rFonts w:ascii="Times New Roman" w:eastAsia="Times New Roman" w:hAnsi="Times New Roman" w:cs="Times New Roman"/>
          <w:color w:val="000000"/>
          <w:sz w:val="28"/>
          <w:lang w:eastAsia="ar-SA"/>
        </w:rPr>
      </w:pPr>
    </w:p>
    <w:p w:rsidR="00456B61" w:rsidRDefault="00456B61" w:rsidP="007303D1">
      <w:pPr>
        <w:suppressAutoHyphens/>
        <w:spacing w:after="0" w:line="240" w:lineRule="auto"/>
        <w:ind w:firstLine="708"/>
        <w:jc w:val="both"/>
        <w:rPr>
          <w:rFonts w:ascii="Times New Roman" w:eastAsia="Times New Roman" w:hAnsi="Times New Roman" w:cs="Times New Roman"/>
          <w:color w:val="000000"/>
          <w:sz w:val="28"/>
          <w:lang w:eastAsia="ar-SA"/>
        </w:rPr>
      </w:pPr>
    </w:p>
    <w:p w:rsidR="007303D1" w:rsidRPr="00D17179" w:rsidRDefault="007303D1" w:rsidP="00456B61">
      <w:pPr>
        <w:suppressAutoHyphens/>
        <w:spacing w:after="0" w:line="240" w:lineRule="auto"/>
        <w:jc w:val="both"/>
        <w:rPr>
          <w:rFonts w:ascii="Times New Roman" w:eastAsia="Times New Roman" w:hAnsi="Times New Roman" w:cs="Times New Roman"/>
          <w:sz w:val="28"/>
          <w:lang w:eastAsia="ar-SA"/>
        </w:rPr>
      </w:pPr>
      <w:r w:rsidRPr="00D17179">
        <w:rPr>
          <w:rFonts w:ascii="Times New Roman" w:eastAsia="Times New Roman" w:hAnsi="Times New Roman" w:cs="Times New Roman"/>
          <w:sz w:val="28"/>
          <w:lang w:eastAsia="ar-SA"/>
        </w:rPr>
        <w:t>В соответствии с требованиями части 2 статьи 2</w:t>
      </w:r>
      <w:r>
        <w:rPr>
          <w:rFonts w:ascii="Times New Roman" w:eastAsia="Times New Roman" w:hAnsi="Times New Roman" w:cs="Times New Roman"/>
          <w:sz w:val="28"/>
          <w:lang w:eastAsia="ar-SA"/>
        </w:rPr>
        <w:t>1</w:t>
      </w:r>
      <w:r w:rsidRPr="00D17179">
        <w:rPr>
          <w:rFonts w:ascii="Times New Roman" w:eastAsia="Times New Roman" w:hAnsi="Times New Roman" w:cs="Times New Roman"/>
          <w:sz w:val="28"/>
          <w:lang w:eastAsia="ar-SA"/>
        </w:rPr>
        <w:t xml:space="preserve"> Положения о контрольно-счетном органе Благодарненского городского округа Ставропольского края, утвержденного решением Совета депутатов Благодарненского городского округа Ставропольского края от </w:t>
      </w:r>
      <w:r>
        <w:rPr>
          <w:rFonts w:ascii="Times New Roman" w:eastAsia="Times New Roman" w:hAnsi="Times New Roman" w:cs="Times New Roman"/>
          <w:sz w:val="28"/>
          <w:lang w:eastAsia="ar-SA"/>
        </w:rPr>
        <w:t>17</w:t>
      </w:r>
      <w:r w:rsidRPr="00D17179">
        <w:rPr>
          <w:rFonts w:ascii="Times New Roman" w:eastAsia="Times New Roman" w:hAnsi="Times New Roman" w:cs="Times New Roman"/>
          <w:sz w:val="28"/>
          <w:lang w:eastAsia="ar-SA"/>
        </w:rPr>
        <w:t xml:space="preserve"> </w:t>
      </w:r>
      <w:r>
        <w:rPr>
          <w:rFonts w:ascii="Times New Roman" w:eastAsia="Times New Roman" w:hAnsi="Times New Roman" w:cs="Times New Roman"/>
          <w:sz w:val="28"/>
          <w:lang w:eastAsia="ar-SA"/>
        </w:rPr>
        <w:t>декабря</w:t>
      </w:r>
      <w:r w:rsidRPr="00D17179">
        <w:rPr>
          <w:rFonts w:ascii="Times New Roman" w:eastAsia="Times New Roman" w:hAnsi="Times New Roman" w:cs="Times New Roman"/>
          <w:sz w:val="28"/>
          <w:lang w:eastAsia="ar-SA"/>
        </w:rPr>
        <w:t xml:space="preserve"> 20</w:t>
      </w:r>
      <w:r>
        <w:rPr>
          <w:rFonts w:ascii="Times New Roman" w:eastAsia="Times New Roman" w:hAnsi="Times New Roman" w:cs="Times New Roman"/>
          <w:sz w:val="28"/>
          <w:lang w:eastAsia="ar-SA"/>
        </w:rPr>
        <w:t>19</w:t>
      </w:r>
      <w:r w:rsidRPr="00D17179">
        <w:rPr>
          <w:rFonts w:ascii="Times New Roman" w:eastAsia="Times New Roman" w:hAnsi="Times New Roman" w:cs="Times New Roman"/>
          <w:sz w:val="28"/>
          <w:lang w:eastAsia="ar-SA"/>
        </w:rPr>
        <w:t xml:space="preserve"> года № </w:t>
      </w:r>
      <w:r>
        <w:rPr>
          <w:rFonts w:ascii="Times New Roman" w:eastAsia="Times New Roman" w:hAnsi="Times New Roman" w:cs="Times New Roman"/>
          <w:sz w:val="28"/>
          <w:lang w:eastAsia="ar-SA"/>
        </w:rPr>
        <w:t>295</w:t>
      </w:r>
      <w:r w:rsidRPr="00D17179">
        <w:rPr>
          <w:rFonts w:ascii="Times New Roman" w:eastAsia="Times New Roman" w:hAnsi="Times New Roman" w:cs="Times New Roman"/>
          <w:sz w:val="28"/>
          <w:lang w:eastAsia="ar-SA"/>
        </w:rPr>
        <w:t>, Совет депутатов Благодарненского городского округа Ставропольского края</w:t>
      </w:r>
    </w:p>
    <w:p w:rsidR="007303D1" w:rsidRDefault="007303D1" w:rsidP="00456B61">
      <w:pPr>
        <w:suppressAutoHyphens/>
        <w:spacing w:after="0" w:line="240" w:lineRule="auto"/>
        <w:jc w:val="both"/>
        <w:rPr>
          <w:rFonts w:ascii="Times New Roman" w:eastAsia="Times New Roman" w:hAnsi="Times New Roman" w:cs="Times New Roman"/>
          <w:color w:val="000000"/>
          <w:sz w:val="28"/>
          <w:szCs w:val="28"/>
          <w:lang w:eastAsia="ar-SA"/>
        </w:rPr>
      </w:pPr>
    </w:p>
    <w:p w:rsidR="00456B61" w:rsidRPr="00D17179" w:rsidRDefault="00456B61" w:rsidP="00456B61">
      <w:pPr>
        <w:suppressAutoHyphens/>
        <w:spacing w:after="0" w:line="240" w:lineRule="auto"/>
        <w:jc w:val="both"/>
        <w:rPr>
          <w:rFonts w:ascii="Times New Roman" w:eastAsia="Times New Roman" w:hAnsi="Times New Roman" w:cs="Times New Roman"/>
          <w:color w:val="000000"/>
          <w:sz w:val="28"/>
          <w:szCs w:val="28"/>
          <w:lang w:eastAsia="ar-SA"/>
        </w:rPr>
      </w:pPr>
    </w:p>
    <w:p w:rsidR="007303D1" w:rsidRPr="00D17179" w:rsidRDefault="007303D1" w:rsidP="00456B61">
      <w:pPr>
        <w:suppressAutoHyphens/>
        <w:spacing w:after="0" w:line="240" w:lineRule="auto"/>
        <w:ind w:firstLine="709"/>
        <w:jc w:val="both"/>
        <w:rPr>
          <w:rFonts w:ascii="Times New Roman" w:eastAsia="Times New Roman" w:hAnsi="Times New Roman" w:cs="Times New Roman"/>
          <w:b/>
          <w:sz w:val="28"/>
          <w:szCs w:val="28"/>
          <w:lang w:eastAsia="ar-SA"/>
        </w:rPr>
      </w:pPr>
      <w:r w:rsidRPr="00D17179">
        <w:rPr>
          <w:rFonts w:ascii="Times New Roman" w:eastAsia="Times New Roman" w:hAnsi="Times New Roman" w:cs="Times New Roman"/>
          <w:b/>
          <w:sz w:val="28"/>
          <w:szCs w:val="28"/>
          <w:lang w:eastAsia="ar-SA"/>
        </w:rPr>
        <w:t>РЕШИЛ:</w:t>
      </w:r>
    </w:p>
    <w:p w:rsidR="007303D1" w:rsidRPr="00D17179" w:rsidRDefault="007303D1" w:rsidP="00456B61">
      <w:pPr>
        <w:suppressAutoHyphens/>
        <w:spacing w:after="0" w:line="240" w:lineRule="auto"/>
        <w:jc w:val="both"/>
        <w:rPr>
          <w:rFonts w:ascii="Times New Roman" w:eastAsia="Times New Roman" w:hAnsi="Times New Roman" w:cs="Times New Roman"/>
          <w:color w:val="000000"/>
          <w:sz w:val="28"/>
          <w:szCs w:val="28"/>
          <w:lang w:eastAsia="ar-SA"/>
        </w:rPr>
      </w:pPr>
    </w:p>
    <w:p w:rsidR="007303D1" w:rsidRPr="00D17179" w:rsidRDefault="007303D1" w:rsidP="00456B61">
      <w:pPr>
        <w:suppressAutoHyphens/>
        <w:spacing w:after="0" w:line="240" w:lineRule="auto"/>
        <w:jc w:val="both"/>
        <w:rPr>
          <w:rFonts w:ascii="Times New Roman" w:eastAsia="Times New Roman" w:hAnsi="Times New Roman" w:cs="Times New Roman"/>
          <w:color w:val="000000"/>
          <w:sz w:val="28"/>
          <w:szCs w:val="28"/>
          <w:lang w:eastAsia="ar-SA"/>
        </w:rPr>
      </w:pPr>
    </w:p>
    <w:p w:rsidR="007303D1" w:rsidRPr="00D17179" w:rsidRDefault="007303D1" w:rsidP="00456B61">
      <w:pPr>
        <w:suppressAutoHyphens/>
        <w:spacing w:after="0" w:line="240" w:lineRule="auto"/>
        <w:ind w:firstLine="567"/>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1. Принять к сведению ежегодный отчет о деятельности контрольно-счетного органа Благодарненского городского округа Ставропольского края, результатах проведенных контрольных и экспертно-аналитических мероприятий за 20</w:t>
      </w:r>
      <w:r>
        <w:rPr>
          <w:rFonts w:ascii="Times New Roman" w:eastAsia="Times New Roman" w:hAnsi="Times New Roman" w:cs="Times New Roman"/>
          <w:sz w:val="28"/>
          <w:szCs w:val="28"/>
          <w:lang w:eastAsia="ar-SA"/>
        </w:rPr>
        <w:t>20</w:t>
      </w:r>
      <w:r w:rsidRPr="00D17179">
        <w:rPr>
          <w:rFonts w:ascii="Times New Roman" w:eastAsia="Times New Roman" w:hAnsi="Times New Roman" w:cs="Times New Roman"/>
          <w:sz w:val="28"/>
          <w:szCs w:val="28"/>
          <w:lang w:eastAsia="ar-SA"/>
        </w:rPr>
        <w:t xml:space="preserve"> года.</w:t>
      </w:r>
    </w:p>
    <w:p w:rsidR="007303D1" w:rsidRPr="00D17179" w:rsidRDefault="007303D1" w:rsidP="00456B61">
      <w:pPr>
        <w:suppressAutoHyphens/>
        <w:spacing w:after="0" w:line="240" w:lineRule="auto"/>
        <w:ind w:firstLine="567"/>
        <w:jc w:val="both"/>
        <w:rPr>
          <w:rFonts w:ascii="Times New Roman" w:eastAsia="Times New Roman" w:hAnsi="Times New Roman" w:cs="Times New Roman"/>
          <w:sz w:val="28"/>
          <w:szCs w:val="28"/>
          <w:lang w:eastAsia="ar-SA"/>
        </w:rPr>
      </w:pPr>
    </w:p>
    <w:p w:rsidR="007303D1" w:rsidRPr="00D17179" w:rsidRDefault="007303D1" w:rsidP="00456B61">
      <w:pPr>
        <w:suppressAutoHyphens/>
        <w:spacing w:after="0" w:line="240" w:lineRule="auto"/>
        <w:ind w:firstLine="567"/>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2. Настоящее решение вступает в силу со дня его подписания и подлежит официальному опубликованию.</w:t>
      </w:r>
    </w:p>
    <w:p w:rsidR="007303D1" w:rsidRPr="00D17179" w:rsidRDefault="007303D1" w:rsidP="00456B61">
      <w:pPr>
        <w:suppressAutoHyphens/>
        <w:spacing w:after="0" w:line="240" w:lineRule="auto"/>
        <w:ind w:firstLine="567"/>
        <w:jc w:val="both"/>
        <w:rPr>
          <w:rFonts w:ascii="Times New Roman" w:eastAsia="Times New Roman" w:hAnsi="Times New Roman" w:cs="Times New Roman"/>
          <w:color w:val="000000"/>
          <w:sz w:val="28"/>
          <w:szCs w:val="28"/>
          <w:lang w:eastAsia="ar-SA"/>
        </w:rPr>
      </w:pPr>
    </w:p>
    <w:p w:rsidR="007303D1" w:rsidRPr="00D17179" w:rsidRDefault="007303D1" w:rsidP="00456B61">
      <w:pPr>
        <w:suppressAutoHyphens/>
        <w:spacing w:after="0" w:line="240" w:lineRule="auto"/>
        <w:ind w:firstLine="567"/>
        <w:jc w:val="both"/>
        <w:rPr>
          <w:rFonts w:ascii="Times New Roman" w:eastAsia="Times New Roman" w:hAnsi="Times New Roman" w:cs="Times New Roman"/>
          <w:color w:val="000000"/>
          <w:sz w:val="28"/>
          <w:szCs w:val="28"/>
          <w:lang w:eastAsia="ar-SA"/>
        </w:rPr>
      </w:pPr>
    </w:p>
    <w:p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Председатель Совета депутатов</w:t>
      </w:r>
    </w:p>
    <w:p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 xml:space="preserve">Благодарненского городского округа </w:t>
      </w:r>
    </w:p>
    <w:p w:rsidR="007303D1" w:rsidRPr="00D17179" w:rsidRDefault="007303D1" w:rsidP="007303D1">
      <w:pPr>
        <w:suppressAutoHyphens/>
        <w:spacing w:after="0" w:line="240" w:lineRule="exact"/>
        <w:jc w:val="both"/>
        <w:rPr>
          <w:rFonts w:ascii="Times New Roman" w:eastAsia="Times New Roman" w:hAnsi="Times New Roman" w:cs="Times New Roman"/>
          <w:sz w:val="28"/>
          <w:szCs w:val="28"/>
          <w:lang w:eastAsia="ar-SA"/>
        </w:rPr>
      </w:pPr>
      <w:r w:rsidRPr="00D17179">
        <w:rPr>
          <w:rFonts w:ascii="Times New Roman" w:eastAsia="Times New Roman" w:hAnsi="Times New Roman" w:cs="Times New Roman"/>
          <w:sz w:val="28"/>
          <w:szCs w:val="28"/>
          <w:lang w:eastAsia="ar-SA"/>
        </w:rPr>
        <w:t xml:space="preserve">Ставропольского края                                                                           </w:t>
      </w:r>
      <w:proofErr w:type="spellStart"/>
      <w:r w:rsidRPr="00D17179">
        <w:rPr>
          <w:rFonts w:ascii="Times New Roman" w:eastAsia="Times New Roman" w:hAnsi="Times New Roman" w:cs="Times New Roman"/>
          <w:sz w:val="28"/>
          <w:szCs w:val="28"/>
          <w:lang w:eastAsia="ar-SA"/>
        </w:rPr>
        <w:t>И.А.Ерохин</w:t>
      </w:r>
      <w:proofErr w:type="spellEnd"/>
    </w:p>
    <w:p w:rsidR="007303D1" w:rsidRDefault="007303D1" w:rsidP="007303D1">
      <w:pPr>
        <w:rPr>
          <w:rFonts w:ascii="Times New Roman" w:eastAsia="Times New Roman" w:hAnsi="Times New Roman" w:cs="Times New Roman"/>
          <w:b/>
          <w:color w:val="000000"/>
          <w:sz w:val="28"/>
          <w:szCs w:val="28"/>
          <w:lang w:eastAsia="ar-SA"/>
        </w:rPr>
      </w:pPr>
    </w:p>
    <w:p w:rsidR="007303D1" w:rsidRDefault="007303D1" w:rsidP="007303D1">
      <w:pPr>
        <w:rPr>
          <w:rFonts w:ascii="Times New Roman" w:eastAsia="Times New Roman" w:hAnsi="Times New Roman" w:cs="Times New Roman"/>
          <w:b/>
          <w:color w:val="000000"/>
          <w:sz w:val="28"/>
          <w:szCs w:val="28"/>
          <w:lang w:eastAsia="ar-SA"/>
        </w:rPr>
      </w:pPr>
      <w:r>
        <w:rPr>
          <w:rFonts w:ascii="Times New Roman" w:hAnsi="Times New Roman"/>
          <w:b/>
          <w:sz w:val="28"/>
          <w:szCs w:val="28"/>
        </w:rPr>
        <w:br w:type="page"/>
      </w:r>
    </w:p>
    <w:p w:rsidR="007303D1" w:rsidRPr="002F1515" w:rsidRDefault="007303D1" w:rsidP="007303D1">
      <w:pPr>
        <w:pStyle w:val="a3"/>
        <w:spacing w:after="0" w:line="240" w:lineRule="exact"/>
        <w:ind w:firstLine="709"/>
        <w:jc w:val="center"/>
        <w:rPr>
          <w:rFonts w:ascii="Times New Roman" w:hAnsi="Times New Roman"/>
          <w:b/>
          <w:sz w:val="28"/>
          <w:szCs w:val="28"/>
        </w:rPr>
      </w:pPr>
      <w:r>
        <w:rPr>
          <w:rFonts w:ascii="Times New Roman" w:hAnsi="Times New Roman"/>
          <w:b/>
          <w:sz w:val="28"/>
          <w:szCs w:val="28"/>
        </w:rPr>
        <w:lastRenderedPageBreak/>
        <w:t>Е</w:t>
      </w:r>
      <w:r w:rsidRPr="002F1515">
        <w:rPr>
          <w:rFonts w:ascii="Times New Roman" w:hAnsi="Times New Roman"/>
          <w:b/>
          <w:sz w:val="28"/>
          <w:szCs w:val="28"/>
        </w:rPr>
        <w:t xml:space="preserve">жегодный </w:t>
      </w:r>
      <w:r>
        <w:rPr>
          <w:rFonts w:ascii="Times New Roman" w:hAnsi="Times New Roman"/>
          <w:b/>
          <w:sz w:val="28"/>
          <w:szCs w:val="28"/>
        </w:rPr>
        <w:t xml:space="preserve">отчет </w:t>
      </w:r>
      <w:r w:rsidRPr="002F1515">
        <w:rPr>
          <w:rFonts w:ascii="Times New Roman" w:hAnsi="Times New Roman"/>
          <w:b/>
          <w:sz w:val="28"/>
          <w:szCs w:val="28"/>
        </w:rPr>
        <w:t xml:space="preserve">о деятельности </w:t>
      </w:r>
    </w:p>
    <w:p w:rsidR="007303D1" w:rsidRDefault="007303D1" w:rsidP="007303D1">
      <w:pPr>
        <w:pStyle w:val="a3"/>
        <w:spacing w:after="0" w:line="240" w:lineRule="exact"/>
        <w:ind w:firstLine="709"/>
        <w:jc w:val="center"/>
        <w:rPr>
          <w:rFonts w:ascii="Times New Roman" w:hAnsi="Times New Roman"/>
          <w:b/>
          <w:sz w:val="28"/>
          <w:szCs w:val="28"/>
        </w:rPr>
      </w:pPr>
      <w:r w:rsidRPr="002F1515">
        <w:rPr>
          <w:rFonts w:ascii="Times New Roman" w:hAnsi="Times New Roman"/>
          <w:b/>
          <w:sz w:val="28"/>
          <w:szCs w:val="28"/>
        </w:rPr>
        <w:t xml:space="preserve">контрольно-счетного органа Благодарненского </w:t>
      </w:r>
      <w:r>
        <w:rPr>
          <w:rFonts w:ascii="Times New Roman" w:hAnsi="Times New Roman"/>
          <w:b/>
          <w:sz w:val="28"/>
          <w:szCs w:val="28"/>
        </w:rPr>
        <w:t>городского округа</w:t>
      </w:r>
      <w:r w:rsidRPr="002F1515">
        <w:rPr>
          <w:rFonts w:ascii="Times New Roman" w:hAnsi="Times New Roman"/>
          <w:b/>
          <w:sz w:val="28"/>
          <w:szCs w:val="28"/>
        </w:rPr>
        <w:t xml:space="preserve"> Ставропольского края, результатах</w:t>
      </w:r>
      <w:r>
        <w:rPr>
          <w:rFonts w:ascii="Times New Roman" w:hAnsi="Times New Roman"/>
          <w:b/>
          <w:sz w:val="28"/>
          <w:szCs w:val="28"/>
        </w:rPr>
        <w:t xml:space="preserve"> </w:t>
      </w:r>
      <w:r w:rsidRPr="002F1515">
        <w:rPr>
          <w:rFonts w:ascii="Times New Roman" w:hAnsi="Times New Roman"/>
          <w:b/>
          <w:sz w:val="28"/>
          <w:szCs w:val="28"/>
        </w:rPr>
        <w:t>проведенных контрольных и экспертно-аналитических мероприятий за 20</w:t>
      </w:r>
      <w:r>
        <w:rPr>
          <w:rFonts w:ascii="Times New Roman" w:hAnsi="Times New Roman"/>
          <w:b/>
          <w:sz w:val="28"/>
          <w:szCs w:val="28"/>
        </w:rPr>
        <w:t>20</w:t>
      </w:r>
      <w:r w:rsidRPr="002F1515">
        <w:rPr>
          <w:rFonts w:ascii="Times New Roman" w:hAnsi="Times New Roman"/>
          <w:b/>
          <w:sz w:val="28"/>
          <w:szCs w:val="28"/>
        </w:rPr>
        <w:t xml:space="preserve"> год</w:t>
      </w:r>
    </w:p>
    <w:p w:rsidR="007303D1" w:rsidRDefault="007303D1" w:rsidP="007303D1">
      <w:pPr>
        <w:pStyle w:val="a3"/>
        <w:spacing w:after="0" w:line="240" w:lineRule="exact"/>
        <w:ind w:firstLine="709"/>
        <w:jc w:val="center"/>
        <w:rPr>
          <w:rFonts w:ascii="Times New Roman" w:hAnsi="Times New Roman"/>
          <w:b/>
          <w:sz w:val="28"/>
          <w:szCs w:val="28"/>
        </w:rPr>
      </w:pP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2020 году контрольно-счетный орган Благодарненского городского округа Ставропольского края (далее – контрольно-счетный орган или КСО) осуществлял свою деятельность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ФЗ № 6-ФЗ), Положением о контроль-счетном органе Благодарненского городского округа Ставропольского края, утвержденного решением Совета депутатов Благодарненского городского округа Ставропольского края от 17 декабря 2019 года № 295 (далее – Положение о контрольно-счетном органе).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Настоящий ежегодный отчет о деятельности контрольно-счетного органа Благодарненского городского округа Ставропольского края, результатах проведенных контрольных и экспертно-аналитических мероприятий за 2020 год, вытекающих из них выводах, рекомендациях и предложениях (далее – отчет) подготовлен в соответствии с требованиями Положения о контрольно-счетном органе Благодарненского городского округа Ставропольского края.</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p>
    <w:p w:rsidR="007303D1" w:rsidRPr="00061568" w:rsidRDefault="007303D1" w:rsidP="007303D1">
      <w:pPr>
        <w:spacing w:after="0" w:line="240" w:lineRule="auto"/>
        <w:jc w:val="center"/>
        <w:rPr>
          <w:rFonts w:ascii="Times New Roman" w:eastAsia="Times New Roman" w:hAnsi="Times New Roman" w:cs="Times New Roman"/>
          <w:b/>
          <w:sz w:val="28"/>
          <w:szCs w:val="28"/>
          <w:lang w:eastAsia="ru-RU"/>
        </w:rPr>
      </w:pPr>
      <w:r w:rsidRPr="00061568">
        <w:rPr>
          <w:rFonts w:ascii="Times New Roman" w:eastAsia="Times New Roman" w:hAnsi="Times New Roman" w:cs="Times New Roman"/>
          <w:b/>
          <w:sz w:val="28"/>
          <w:szCs w:val="28"/>
          <w:lang w:eastAsia="ru-RU"/>
        </w:rPr>
        <w:t>Основные положения</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Контрольно-счетный орган Благодарненского городского округа Ставропольского края является постоянно действующим органом внешнего муниципального финансового контроля, статусом юридического лица наделен решением Совета депутатов Благодарненского городского округа Ставропольского края от 17 декабря 2019 года № 295 «Об учреждении (создании) юридического лица – контрольно-счетного органа Благодарненского городского округа Ставропольского края».</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Задачи и функции контрольно-счетного органа определены Конституцией Российской Федерации, Бюджетным кодексом Российской Федерации (далее - БК РФ), Федеральным законом № 6-ФЗ, Положением о контрольно-счетном органе, иными нормативными правовыми актами Российской Федерации, Ставропольского края и Благодарненского городского округа Ставропольского края.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Содержание направлений деятельности контрольно-счетного органа, порядок ведения дел, подготовки и проведения контрольных и экспертно-аналитических мероприятий, иные вопросы внутренней деятельности контрольно-счетного органа определены Регламентом контрольно-счетного органа, утвержденным распоряжением контрольно-счетного органа Благодарненского городского округа Ставропольского края от 06 февраля 2020 года № 17.</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Отдельной задачей является дальнейшее повышение эффективности работы контрольно-счетного органа как постоянно действующего органа </w:t>
      </w:r>
      <w:r w:rsidRPr="00061568">
        <w:rPr>
          <w:rFonts w:ascii="Times New Roman" w:eastAsia="Times New Roman" w:hAnsi="Times New Roman" w:cs="Times New Roman"/>
          <w:sz w:val="28"/>
          <w:szCs w:val="28"/>
          <w:lang w:eastAsia="ru-RU"/>
        </w:rPr>
        <w:lastRenderedPageBreak/>
        <w:t xml:space="preserve">внешнего муниципального финансового контроля, расширение его взаимодействия с другими органами и организациями.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 2020 год были заключены соглашения о сотрудничестве и информационном взаимодействии с Управлением Федерального казначейства по Ставропольскому краю и Прокуратурой Благодарненского района.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В соответствии с Положением о контрольно-счетном органе в 2020 году внешний муниципальный финансовый контроль контрольно-счетный орган осуществлял в форме экспертно-аналитических и контрольных мероприятий в соответствии с годовым планом работы, основу которого составили мероприятия контрольной и экспертно-аналитической деятельности. В соответствии с пунктом 2 статьи 11 Положения о контрольно-счетном органе в план работы КСО на 2020 год включено поручение председателя Совета депутатов Благодарненского городского округа Ставропольского края по рассмотрению обращения в адрес председателя Совета депутатов БГО СК.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Деятельность контрольно-счетного органа в 2020 году была направлена на укрепление финансовой дисциплины, обеспечение прозрачности бюджетного процесса и повышение эффективности использования бюджетных средств.</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отчетном периоде контрольно-счетным органом осуществлялся комплекс контрольных и экспертно-аналитических мероприятий, результаты которых позволяли оценить эффективность использования бюджетных средств и муниципального имущества.</w:t>
      </w:r>
    </w:p>
    <w:p w:rsidR="007303D1"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Всего в 2020 году контрольно-счетным органом проведено 39 мероприятий, в том числе 34 экспертно-аналитических мероприятий и 5 контрольных. Кроме того, в 2020 году работники контрольно-счетного органа Благодарненского городского округа Ставропольского края на основании распоряжений Главы Благодарненского городского округа Ставропольского края приняли участие в работе временных приемочных комиссий по осуществлению выполненных ремонтных работ на восьми объектах муниципальной собственности.</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p>
    <w:p w:rsidR="007303D1" w:rsidRDefault="007303D1" w:rsidP="007303D1">
      <w:pPr>
        <w:spacing w:after="0" w:line="240" w:lineRule="auto"/>
        <w:jc w:val="center"/>
        <w:rPr>
          <w:rFonts w:ascii="Times New Roman" w:eastAsia="Times New Roman" w:hAnsi="Times New Roman" w:cs="Times New Roman"/>
          <w:b/>
          <w:sz w:val="28"/>
          <w:szCs w:val="28"/>
          <w:lang w:eastAsia="ru-RU"/>
        </w:rPr>
      </w:pPr>
      <w:r w:rsidRPr="00061568">
        <w:rPr>
          <w:rFonts w:ascii="Times New Roman" w:eastAsia="Times New Roman" w:hAnsi="Times New Roman" w:cs="Times New Roman"/>
          <w:b/>
          <w:sz w:val="28"/>
          <w:szCs w:val="28"/>
          <w:lang w:eastAsia="ru-RU"/>
        </w:rPr>
        <w:t>I.</w:t>
      </w:r>
      <w:r w:rsidRPr="00061568">
        <w:rPr>
          <w:rFonts w:ascii="Times New Roman" w:eastAsia="Times New Roman" w:hAnsi="Times New Roman" w:cs="Times New Roman"/>
          <w:b/>
          <w:sz w:val="28"/>
          <w:szCs w:val="28"/>
          <w:lang w:eastAsia="ru-RU"/>
        </w:rPr>
        <w:tab/>
      </w:r>
      <w:proofErr w:type="spellStart"/>
      <w:r w:rsidRPr="00061568">
        <w:rPr>
          <w:rFonts w:ascii="Times New Roman" w:eastAsia="Times New Roman" w:hAnsi="Times New Roman" w:cs="Times New Roman"/>
          <w:b/>
          <w:sz w:val="28"/>
          <w:szCs w:val="28"/>
          <w:lang w:eastAsia="ru-RU"/>
        </w:rPr>
        <w:t>Экспертно</w:t>
      </w:r>
      <w:proofErr w:type="spellEnd"/>
      <w:r w:rsidRPr="00061568">
        <w:rPr>
          <w:rFonts w:ascii="Times New Roman" w:eastAsia="Times New Roman" w:hAnsi="Times New Roman" w:cs="Times New Roman"/>
          <w:b/>
          <w:sz w:val="28"/>
          <w:szCs w:val="28"/>
          <w:lang w:eastAsia="ru-RU"/>
        </w:rPr>
        <w:t>–аналитическая работа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рамках проведения экспертно-аналитической работы за отчетный период контрольно-счетным органом проведена внешняя проверка 10 годовых отчетов за 2019 год главных распорядителей бюджетных средств Благодарненского городского округа Ставропольского края. По результатам внешней проверки годовой бюджетной отчетности об исполнении бюджета направлены соответствующие заключения контрольно-счетного органа главным распорядителям бюджетных средств Благодарненского городского округа Ставропольского края. В рамках проведения внешней проверки годовых отчетов проверено бюджетных средств на общую сумму 1 799 688,152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В 2020 году 8 раз вносились изменения и дополнения в бюджет Благодарненского городского округа на 2020 год, на каждый проект решения контрольно-счетным органом представлялось в Совет депутатов </w:t>
      </w:r>
      <w:r w:rsidRPr="00061568">
        <w:rPr>
          <w:rFonts w:ascii="Times New Roman" w:eastAsia="Times New Roman" w:hAnsi="Times New Roman" w:cs="Times New Roman"/>
          <w:sz w:val="28"/>
          <w:szCs w:val="28"/>
          <w:lang w:eastAsia="ru-RU"/>
        </w:rPr>
        <w:lastRenderedPageBreak/>
        <w:t>Благодарненского городского округа экспертное заключение с обоснованием законности данных изменений.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Реализуя свои функциональные обязанности по ведению  экспертно-аналитической деятельности за составлением  и ходом исполнения бюджета Благодарненского городского округа Ставропольского края (далее – местный бюджет) контрольно-счетный орган на основе представленных  администрацией Благодарненского городского округа Ставропольского края постановлений об утверждении отчетов об исполнении местного бюджета за 1 квартал 2020 года, 1 полугодие 2020 года , 9 месяцев 2020 года осуществлял регулярный оперативный контроль за текущим исполнением бюджета, как по доходам, так и  по расходам.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отчетном периоде контрольно-счетным органом подготовлено 2 заключения на проект решения о бюджете в том числе: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1. Заключение на проект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2021 год и плановый период 2022 и 2023 годов»;</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2. Заключение на поправки к проекту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2021 год и плановый период 2022 и 2023 годов».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соответствии со статьей 157 Бюджетного кодекса Российской Федерации (далее – БК РФ) и Порядком разработки, реализации  и оценки эффективности муниципальных программ Благодарненского городского округа Ставропольского края, утвержденным постановлением администрации Благодарненского муниципального района Ставропольского края от 30 декабря 2019 года № 2144 «Об утверждении Порядка разработки, реализации  и оценки эффективности муниципальных программ Благодарненского городского округа Ставропольского края» (далее – постановление АБГО СК от 30.12.2019 года № 2144) в контрольно-счетный орган были направлены проекты 4 муниципальных программы Благодарненского городского округа: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«Социальная поддержка граждан»;</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«Развитие образования и молодежной политики»;</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«Развитие сельского хозяйства»;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-«Осуществление местного самоуправления в Благодарненском городском округе Ставропольского края».</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ходе финансово-экономической экспертизы проектов муниципальных программ проведена оценка соответствия БК РФ, Порядку разработки, реализации и оценки эффективности муниципальных программ Благодарненского городского округа Ставропольского края и другим нормативным правовым актам, действующим в данной сфере регулирования, полноты анализа предметной ситуации, целей и задач программы, а также мероприятий по их выполнению, состава и установленных значений программных показателей, предполагаемых объемов финансирования программы.</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lastRenderedPageBreak/>
        <w:t>Результаты проводимых экспертно-аналитических мероприятий с выводами, предложениями и рекомендациями регулярно представлялись председателю Совета депутатов Благодарненского городского округа Ставропольского края в форме заключений на проекты решений, аналитических записок.</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p>
    <w:p w:rsidR="007303D1" w:rsidRDefault="007303D1" w:rsidP="007303D1">
      <w:pPr>
        <w:spacing w:after="0" w:line="240" w:lineRule="auto"/>
        <w:jc w:val="center"/>
        <w:rPr>
          <w:rFonts w:ascii="Times New Roman" w:eastAsia="Times New Roman" w:hAnsi="Times New Roman" w:cs="Times New Roman"/>
          <w:b/>
          <w:sz w:val="28"/>
          <w:szCs w:val="28"/>
          <w:lang w:eastAsia="ru-RU"/>
        </w:rPr>
      </w:pPr>
      <w:r w:rsidRPr="00061568">
        <w:rPr>
          <w:rFonts w:ascii="Times New Roman" w:eastAsia="Times New Roman" w:hAnsi="Times New Roman" w:cs="Times New Roman"/>
          <w:b/>
          <w:sz w:val="28"/>
          <w:szCs w:val="28"/>
          <w:lang w:eastAsia="ru-RU"/>
        </w:rPr>
        <w:t>II.</w:t>
      </w:r>
      <w:r w:rsidRPr="00061568">
        <w:rPr>
          <w:rFonts w:ascii="Times New Roman" w:eastAsia="Times New Roman" w:hAnsi="Times New Roman" w:cs="Times New Roman"/>
          <w:b/>
          <w:sz w:val="28"/>
          <w:szCs w:val="28"/>
          <w:lang w:eastAsia="ru-RU"/>
        </w:rPr>
        <w:tab/>
        <w:t>Контрольная деятельность</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2020 году в соответствии с планом работы контрольно-счетным органом проведены 5 контрольных мероприятий: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аудит эффективности, направленный на определение экономности и результативности использования бюджетных средств по начислению и выплате заработной платы в муниципальном автономном учреждении физкультурно-оздоровительный комплекс «Колос»;</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-аудит эффективности использования муниципальных средств по муниципальным программам Благодарненского городского округа Ставропольского края за 2019 год;</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муниципальным бюджетным учреждением культуры «Благодарненский центр культуры и досуга»;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муниципальным дошкольным образовательным учреждением </w:t>
      </w:r>
      <w:r>
        <w:rPr>
          <w:rFonts w:ascii="Times New Roman" w:eastAsia="Times New Roman" w:hAnsi="Times New Roman" w:cs="Times New Roman"/>
          <w:sz w:val="28"/>
          <w:szCs w:val="28"/>
          <w:lang w:eastAsia="ru-RU"/>
        </w:rPr>
        <w:t>«</w:t>
      </w:r>
      <w:r w:rsidRPr="00061568">
        <w:rPr>
          <w:rFonts w:ascii="Times New Roman" w:eastAsia="Times New Roman" w:hAnsi="Times New Roman" w:cs="Times New Roman"/>
          <w:sz w:val="28"/>
          <w:szCs w:val="28"/>
          <w:lang w:eastAsia="ru-RU"/>
        </w:rPr>
        <w:t>Детский сад № 2</w:t>
      </w:r>
      <w:r>
        <w:rPr>
          <w:rFonts w:ascii="Times New Roman" w:eastAsia="Times New Roman" w:hAnsi="Times New Roman" w:cs="Times New Roman"/>
          <w:sz w:val="28"/>
          <w:szCs w:val="28"/>
          <w:lang w:eastAsia="ru-RU"/>
        </w:rPr>
        <w:t>»</w:t>
      </w:r>
      <w:r w:rsidRPr="00061568">
        <w:rPr>
          <w:rFonts w:ascii="Times New Roman" w:eastAsia="Times New Roman" w:hAnsi="Times New Roman" w:cs="Times New Roman"/>
          <w:sz w:val="28"/>
          <w:szCs w:val="28"/>
          <w:lang w:eastAsia="ru-RU"/>
        </w:rPr>
        <w:t>;</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проверка (ревизия) соблюдения бюджетного законодательства РФ и иных нормативных правовых актов, регулирующих бюджетные правоотношения, в ходе исполнения бюджета муниципальным учреждением «Комбинат Благоустройства».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По итогам контрольных мероприятий, проведенных в 2020 году, контрольно-счетным органом выявлены нарушения и недостатки, имеющие стоимостную оценку на общую сумму 19 613,276 тыс. рублей, в том числе: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неправомерные расходы составили 10 252,110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документально недооформленные расходы составили 24,500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нарушение порядка ведения кассовых операций составило 109,700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расходы по уплате пени и штрафов составили 8,078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нарушение норм Гражданского кодекса Российской Федерации при заключении договоров на сумму 44,231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нарушения ведения бухгалтерского учета, составления и предоставления бухгалтерской (финансовой) отчетности на сумму 1 476,905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нарушения в сфере управления и распоряжения муниципальной собственности составило 236,771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нарушения при осуществлении муниципальных закупок и закупок отдельными видами юридических лиц на сумму 84,958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иные нарушения составили 7 376,024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lastRenderedPageBreak/>
        <w:t xml:space="preserve">По результатам контрольных мероприятий установлены следующие нарушения: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нарушение статьи 135 Трудового кодекса Российской Федерации в муниципальном автономном учреждении «Колос» (далее- МАУ ФОК «Колос») стимулирующие выплаты за интенсивность и высокие качества выполняемых работ работникам учреждения производились без учета требований системы оплаты труда в учреждении. В результате неправомерные выплаты за интенсивность и высокие качества выполняемых работ составили 5 410,003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нарушение статьи 135 ТК РФ в муниципальном бюджетном учреждении культуры «Благодарненский центр культуры и досуга (далее -МБУК «Благодарненский ЦКД») стимулирующие выплаты за качество и напряженность выполненных работ работникам учреждения производилось без учета требований системы оплаты труда в учреждении.  В результате, неправомерные выплаты работникам учреждения на персональные стимулирующие выплаты за качество и напряженность выполненных работ составили 2 536,834 тыс. рублей, в том числе в 2019 году на общую сумму 1 763,336 тыс. рублей, за проверяемый период 2020 года на общую сумму 773,498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в связи с отсутствием документов, подтверждающих обоснованность произведенных расходов на проведенные мероприятия (положений, программ, приказов или распоряжений руководителя о проведении мероприятий), наличием ведомостей на выдачу подарков (призов) и сувенирной продукции без указания паспортных и адресных данных получателей призов и подарков в МБУК «Благодарненский ЦКД» произведены неправомерные расходы на общую сумму 1 965,235 тыс. рублей;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без определения перечня и объемов планируемых работ, и соответствующих им наименований строительных материалов (т.е. отсутствуют дефектные ведомости), МБУК «Благодарненский ЦКД» списаны стройматериалы на сумму 73,950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нарушение Гражданского кодекса Российской Федерации МБУК «Благодарненский ЦКД» заключались договоры, в которых не определены объемы подлежащих выполнению работ (услуг), нет конкретизации работ, услуг на общую сумму 44 231,00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представленных к оплате первичных учетных документах по замене оконных блоков (актах выполненных работ формы СК -2) по муниципальному дошкольному учреждению «Детский сад №2» (далее - МДОУ «Детский сад №2») не указаны номера помещений, в которых устанавливались оконные блоки. В результате с нарушением законодательства о бухгалтерском учете учреждением осуществлены расходы на сумму 740,673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муниципальным учреждением «Комбинат благоустройства» списано с нарушением действующего законодательства материальных запасов на общую сумму 236,77 тыс. рублей, в том числе: мягкого инвентаря (сумма 15,680 тыс. рублей), шин (сумма 144,272 тыс. рублей), аккумуляторов (сумма 12,600 тыс. рублей), стройматериалов (сумма 64,218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lastRenderedPageBreak/>
        <w:t>При проведении аудита эффективности использования муниципальных средств по муниципальным программа Благодарненского муниципального района Ставропольского края за 2019 год установлено:</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нарушении пункта 34 Порядка разработки, реализации и оценки эффективности муниципальных программ, муниципальная программа «Развитие сельского хозяйства» не приведена в трехмесячный срок в соответствие с решением Совета депутатов Благодарненского городского округа Ставропольского края от 25 декабря 2018 года № 186 «О бюджете Благодарненского городского округа Ставропольского края на 2019 год и плановый период 2020 и 2021 годов»;</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 в нарушении пункта 31 Порядка разработки, реализации и оценки эффективности муниципальных программ детальные планы-графики реализации муниципальных программ на 2019 год не приведены до 31 декабря 2018 года в соответствие решением Совета депутатов Благодарненского городского округа Ставропольского края от 25 декабря 2018 года № 186 «О бюджете Благодарненского городского округа Ставропольского края на 2019 год и плановый период 2020 и 2021 годов»;</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детальный план-график реализации муниципальной программы «Развитие образования», утвержденный распоряжением администрации Благодарненского городского округа Ставропольского края от 29 декабря 2018 года № 1163-р «Об утверждении детального плана-графика реализации муниципальной программы Благодарненского городского округа Ставропольского края «Развитие образования» на 2019 год», в разрезе контрольных событий основных мероприятий по объемам и источникам финансового обеспечения программы содержит не корректные данные.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ходе аудита в сфере закупок выявлены следующие нарушения:</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муниципальным бюджетным учреждением культуры «Благодарненский центр культуры и досуга» недостаточно используется процедура закупки с использованием электронной торговой системы «OTC-</w:t>
      </w:r>
      <w:proofErr w:type="spellStart"/>
      <w:r w:rsidRPr="00061568">
        <w:rPr>
          <w:rFonts w:ascii="Times New Roman" w:eastAsia="Times New Roman" w:hAnsi="Times New Roman" w:cs="Times New Roman"/>
          <w:sz w:val="28"/>
          <w:szCs w:val="28"/>
          <w:lang w:eastAsia="ru-RU"/>
        </w:rPr>
        <w:t>market</w:t>
      </w:r>
      <w:proofErr w:type="spellEnd"/>
      <w:r w:rsidRPr="00061568">
        <w:rPr>
          <w:rFonts w:ascii="Times New Roman" w:eastAsia="Times New Roman" w:hAnsi="Times New Roman" w:cs="Times New Roman"/>
          <w:sz w:val="28"/>
          <w:szCs w:val="28"/>
          <w:lang w:eastAsia="ru-RU"/>
        </w:rPr>
        <w:t>», предусмотренная постановлением администрации Благодарненского городского округа Ставропольского края от 02.07.2018 г. № 733 «Об утверждении порядка осуществления закупок малого объема для обеспечения муниципальных нужд Благодарненского городского округа Ставропольского края» (далее – постановление АБГО СК от 02.07.2018 год № 733). Тем самым снижается качество обеспечения принципа открытости и прозрачности закупок товаров, работ, услуг для обеспечения нужд Благодарненского городского округа Ставропольского края;</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нарушение п. 4 ч. 1 ст. 93 Федерального закона от 05.04.2013 № 44-ФЗ объем муниципальных закупок учреждения у единственного поставщика (подрядчика, исполнителя) на сумму, не превышающую 300 тыс. руб., муниципальное учреждение «Комбинат благоустройства» в 2019 году превысило предельно допустимый лимит в 2 000 тыс. руб. на сумму 84,958 тыс. рублей;</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в проверяемом периоде в МУ «Комбинат благоустройства» осуществлялось заключение договоров (контрактов) в нарушение положений </w:t>
      </w:r>
      <w:r w:rsidRPr="00061568">
        <w:rPr>
          <w:rFonts w:ascii="Times New Roman" w:eastAsia="Times New Roman" w:hAnsi="Times New Roman" w:cs="Times New Roman"/>
          <w:sz w:val="28"/>
          <w:szCs w:val="28"/>
          <w:lang w:eastAsia="ru-RU"/>
        </w:rPr>
        <w:lastRenderedPageBreak/>
        <w:t>постановления АБГО СК от 02.07.2018 г. № 733. Договора (контракты) заключаемые в соответствии с п. 4,5 ч. 1 ст. 93 Федерального закона от 05.04.2013 № 44-ФЗ, сумма которых составляет 10 тыс. руб. и выше, зачастую заключались без использования электронной торговой системы «OTC-</w:t>
      </w:r>
      <w:proofErr w:type="spellStart"/>
      <w:r w:rsidRPr="00061568">
        <w:rPr>
          <w:rFonts w:ascii="Times New Roman" w:eastAsia="Times New Roman" w:hAnsi="Times New Roman" w:cs="Times New Roman"/>
          <w:sz w:val="28"/>
          <w:szCs w:val="28"/>
          <w:lang w:eastAsia="ru-RU"/>
        </w:rPr>
        <w:t>market</w:t>
      </w:r>
      <w:proofErr w:type="spellEnd"/>
      <w:r w:rsidRPr="00061568">
        <w:rPr>
          <w:rFonts w:ascii="Times New Roman" w:eastAsia="Times New Roman" w:hAnsi="Times New Roman" w:cs="Times New Roman"/>
          <w:sz w:val="28"/>
          <w:szCs w:val="28"/>
          <w:lang w:eastAsia="ru-RU"/>
        </w:rPr>
        <w:t>», как того требует вышеуказанное постановление;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в МУ «Комбинат благоустройства имели место факты заключения муниципальных контрактов на поставку ГСМ, частично охватывающих один и тот же период действия, с одним и тем же поставщиком на одни и те же товары по различным ценам, что не соответствует принципу эффективности использования бюджетных средств, закрепленному в ст. 34 Бюджетного кодекса РФ.</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В соответствии с ФЗ №6-ФЗ, в рамках соглашения об основах взаимодействия с Прокуратурой Благодарненского района по результатам контрольных мероприятий направлены в Прокуратуру Благодарненского района пять отчетов. </w:t>
      </w:r>
    </w:p>
    <w:p w:rsidR="007303D1"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Для принятия конкретных мер по устранению выявленных нарушений и недостатков руководителям проверенных учреждений контрольно- счетным органом направленны представления. За допущенные нарушения было привлечено к дисциплинарной ответственности одно должностное лицо. </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p>
    <w:p w:rsidR="00456B61" w:rsidRDefault="007303D1" w:rsidP="007303D1">
      <w:pPr>
        <w:spacing w:after="0" w:line="240" w:lineRule="auto"/>
        <w:jc w:val="center"/>
        <w:rPr>
          <w:rFonts w:ascii="Times New Roman" w:eastAsia="Times New Roman" w:hAnsi="Times New Roman" w:cs="Times New Roman"/>
          <w:b/>
          <w:sz w:val="28"/>
          <w:szCs w:val="28"/>
          <w:lang w:eastAsia="ru-RU"/>
        </w:rPr>
      </w:pPr>
      <w:r w:rsidRPr="00061568">
        <w:rPr>
          <w:rFonts w:ascii="Times New Roman" w:eastAsia="Times New Roman" w:hAnsi="Times New Roman" w:cs="Times New Roman"/>
          <w:b/>
          <w:sz w:val="28"/>
          <w:szCs w:val="28"/>
          <w:lang w:eastAsia="ru-RU"/>
        </w:rPr>
        <w:t>III.</w:t>
      </w:r>
      <w:r w:rsidRPr="00061568">
        <w:rPr>
          <w:rFonts w:ascii="Times New Roman" w:eastAsia="Times New Roman" w:hAnsi="Times New Roman" w:cs="Times New Roman"/>
          <w:b/>
          <w:sz w:val="28"/>
          <w:szCs w:val="28"/>
          <w:lang w:eastAsia="ru-RU"/>
        </w:rPr>
        <w:tab/>
        <w:t>Информационная и иная деятельность</w:t>
      </w:r>
    </w:p>
    <w:p w:rsidR="007303D1" w:rsidRDefault="007303D1" w:rsidP="007303D1">
      <w:pPr>
        <w:spacing w:after="0" w:line="240" w:lineRule="auto"/>
        <w:jc w:val="center"/>
        <w:rPr>
          <w:rFonts w:ascii="Times New Roman" w:eastAsia="Times New Roman" w:hAnsi="Times New Roman" w:cs="Times New Roman"/>
          <w:b/>
          <w:sz w:val="28"/>
          <w:szCs w:val="28"/>
          <w:lang w:eastAsia="ru-RU"/>
        </w:rPr>
      </w:pPr>
      <w:r w:rsidRPr="00061568">
        <w:rPr>
          <w:rFonts w:ascii="Times New Roman" w:eastAsia="Times New Roman" w:hAnsi="Times New Roman" w:cs="Times New Roman"/>
          <w:b/>
          <w:sz w:val="28"/>
          <w:szCs w:val="28"/>
          <w:lang w:eastAsia="ru-RU"/>
        </w:rPr>
        <w:t xml:space="preserve"> контрольно-счетного органа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Руководствуясь принципами гласности, в соответствии со статьей 19 ФЗ № 6-ФЗ, Положением о контрольно-счетном органе действует страница контрольно-счетного органа на официальном сайте Благодарненского городского округа Ставропольского края в сети Интернет.</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целях реализации положений статьи 38 Федерального закона от 06 октября 2003 года №131-ФЗ «Об общих принципах организации местного самоуправления в Российской Федерации», статьи 19 ФЗ №6-ФЗ и Положения о контрольно-счетном органе на странице контрольно-счетного органа в сети Интернет за 2020 год опубликовано 24 материала, в том числе:</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-заключения на проекты решения Совета депутатов Благодарне</w:t>
      </w:r>
      <w:r>
        <w:rPr>
          <w:rFonts w:ascii="Times New Roman" w:eastAsia="Times New Roman" w:hAnsi="Times New Roman" w:cs="Times New Roman"/>
          <w:sz w:val="28"/>
          <w:szCs w:val="28"/>
          <w:lang w:eastAsia="ru-RU"/>
        </w:rPr>
        <w:t>н</w:t>
      </w:r>
      <w:r w:rsidRPr="00061568">
        <w:rPr>
          <w:rFonts w:ascii="Times New Roman" w:eastAsia="Times New Roman" w:hAnsi="Times New Roman" w:cs="Times New Roman"/>
          <w:sz w:val="28"/>
          <w:szCs w:val="28"/>
          <w:lang w:eastAsia="ru-RU"/>
        </w:rPr>
        <w:t>ского городского округа Ставропольского края о внесении изменений в решения Совета депутатов Благодарненского городского округа Ставропольского края от 17 декабря 2019 года № 292 «О бюджете Благодарненского городского округа Ставропольского края на 2020 год и плановый период 2021 и 2022 годов»;</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заключения по результатам проверки отчетов об исполнении бюджета Благодарненского городского округа Ставропольского края за 1 квартал, 1 полугодие, 9 месяцев 2020 года;</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заключение на проект решения Совета депутатов Благодарненского городского округа Ставропольского края «О бюджете Благодарненского городского округа Ставропольского края на 2021 год и плановый период 2022 и 2023 годов»;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lastRenderedPageBreak/>
        <w:t>- заключения на проекты муниципальных программы Благодарненского городского округа.</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p>
    <w:p w:rsidR="00456B61" w:rsidRDefault="007303D1" w:rsidP="007303D1">
      <w:pPr>
        <w:spacing w:after="0" w:line="240" w:lineRule="auto"/>
        <w:jc w:val="center"/>
        <w:rPr>
          <w:rFonts w:ascii="Times New Roman" w:eastAsia="Times New Roman" w:hAnsi="Times New Roman" w:cs="Times New Roman"/>
          <w:b/>
          <w:sz w:val="28"/>
          <w:szCs w:val="28"/>
          <w:lang w:eastAsia="ru-RU"/>
        </w:rPr>
      </w:pPr>
      <w:r w:rsidRPr="00961239">
        <w:rPr>
          <w:rFonts w:ascii="Times New Roman" w:eastAsia="Times New Roman" w:hAnsi="Times New Roman" w:cs="Times New Roman"/>
          <w:b/>
          <w:sz w:val="28"/>
          <w:szCs w:val="28"/>
          <w:lang w:eastAsia="ru-RU"/>
        </w:rPr>
        <w:t xml:space="preserve">Общие выводы по результатам деятельности </w:t>
      </w:r>
    </w:p>
    <w:p w:rsidR="007303D1" w:rsidRPr="00961239" w:rsidRDefault="007303D1" w:rsidP="007303D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961239">
        <w:rPr>
          <w:rFonts w:ascii="Times New Roman" w:eastAsia="Times New Roman" w:hAnsi="Times New Roman" w:cs="Times New Roman"/>
          <w:b/>
          <w:sz w:val="28"/>
          <w:szCs w:val="28"/>
          <w:lang w:eastAsia="ru-RU"/>
        </w:rPr>
        <w:t>контрольно-счетного органа в 2020 году</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В отчётном периоде контрольно-счетный орган обеспечил в полном объёме выполнение контрольных и </w:t>
      </w:r>
      <w:proofErr w:type="spellStart"/>
      <w:r w:rsidRPr="00061568">
        <w:rPr>
          <w:rFonts w:ascii="Times New Roman" w:eastAsia="Times New Roman" w:hAnsi="Times New Roman" w:cs="Times New Roman"/>
          <w:sz w:val="28"/>
          <w:szCs w:val="28"/>
          <w:lang w:eastAsia="ru-RU"/>
        </w:rPr>
        <w:t>экспертно</w:t>
      </w:r>
      <w:proofErr w:type="spellEnd"/>
      <w:r w:rsidRPr="00061568">
        <w:rPr>
          <w:rFonts w:ascii="Times New Roman" w:eastAsia="Times New Roman" w:hAnsi="Times New Roman" w:cs="Times New Roman"/>
          <w:sz w:val="28"/>
          <w:szCs w:val="28"/>
          <w:lang w:eastAsia="ru-RU"/>
        </w:rPr>
        <w:t xml:space="preserve">–аналитических мероприятий, предусмотренных планом работы. </w:t>
      </w:r>
    </w:p>
    <w:p w:rsidR="007303D1" w:rsidRPr="00061568" w:rsidRDefault="007303D1" w:rsidP="007303D1">
      <w:pPr>
        <w:spacing w:after="0" w:line="240" w:lineRule="auto"/>
        <w:ind w:firstLine="567"/>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В отчетном году контрольно-счётный орган обеспечил реализацию целей и задач, возложенных на него Положением о контрольно-счётном органе, Бюджетным кодексом РФ и иными нормативными правовыми актами.</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Контролем охвачены все этапы бюджетного процесса от его формирования до утверждения годового отчета об исполнении бюджета. Проблем с допуском на объекты контроля, получением необходимой для анализа и проверки информации не было.</w:t>
      </w:r>
    </w:p>
    <w:p w:rsidR="007303D1" w:rsidRPr="00061568" w:rsidRDefault="007303D1" w:rsidP="007303D1">
      <w:pPr>
        <w:spacing w:after="0" w:line="240" w:lineRule="auto"/>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В 2021 году контрольно-счётный орган обеспечит экспертизу проекта бюджета муниципального образования на 2022 год и плановый период 2023 и 2024 годов, а также внешнюю проверку отчета об исполнении бюджета за 2020 год. Деятельность будет направлена на контроль за соблюдением бюджетного законодательства, достоверностью, полнотой бюджетной отчетности, экономностью, результативностью расходования бюджетных средств.</w:t>
      </w:r>
    </w:p>
    <w:p w:rsidR="007303D1" w:rsidRPr="001051B9" w:rsidRDefault="007303D1" w:rsidP="007303D1">
      <w:pPr>
        <w:spacing w:after="0" w:line="240" w:lineRule="auto"/>
        <w:jc w:val="both"/>
        <w:rPr>
          <w:rFonts w:ascii="Times New Roman" w:eastAsia="Times New Roman" w:hAnsi="Times New Roman" w:cs="Times New Roman"/>
          <w:sz w:val="28"/>
          <w:szCs w:val="28"/>
          <w:lang w:eastAsia="ru-RU"/>
        </w:rPr>
      </w:pPr>
      <w:r w:rsidRPr="00061568">
        <w:rPr>
          <w:rFonts w:ascii="Times New Roman" w:eastAsia="Times New Roman" w:hAnsi="Times New Roman" w:cs="Times New Roman"/>
          <w:sz w:val="28"/>
          <w:szCs w:val="28"/>
          <w:lang w:eastAsia="ru-RU"/>
        </w:rPr>
        <w:t xml:space="preserve">        Отдельной задачей является дальнейшее повышение эффективности работы контрольно-счётного органа как постоянно действующего органа внешнего муниципального финансового контроля, совершенствование методологического, правового и информационно-технологического обеспечения его деятельности, расширение взаимодействия с правоохранительными органами и другими контрольными органами.</w:t>
      </w:r>
    </w:p>
    <w:p w:rsidR="007303D1" w:rsidRPr="00474842" w:rsidRDefault="007303D1" w:rsidP="007303D1">
      <w:pPr>
        <w:pStyle w:val="a3"/>
        <w:spacing w:after="0"/>
        <w:ind w:firstLine="709"/>
        <w:jc w:val="both"/>
        <w:rPr>
          <w:rFonts w:ascii="Times New Roman" w:hAnsi="Times New Roman"/>
          <w:sz w:val="28"/>
          <w:szCs w:val="28"/>
        </w:rPr>
      </w:pPr>
    </w:p>
    <w:p w:rsidR="007303D1" w:rsidRDefault="007303D1" w:rsidP="007303D1">
      <w:pPr>
        <w:pStyle w:val="a3"/>
        <w:spacing w:after="0"/>
        <w:ind w:firstLine="709"/>
        <w:jc w:val="both"/>
        <w:rPr>
          <w:rFonts w:ascii="Times New Roman" w:hAnsi="Times New Roman"/>
          <w:sz w:val="24"/>
          <w:szCs w:val="24"/>
          <w:highlight w:val="yellow"/>
        </w:rPr>
      </w:pPr>
    </w:p>
    <w:p w:rsidR="007303D1" w:rsidRPr="00474842" w:rsidRDefault="007303D1" w:rsidP="007303D1">
      <w:pPr>
        <w:pStyle w:val="a3"/>
        <w:spacing w:after="0"/>
        <w:ind w:firstLine="709"/>
        <w:jc w:val="both"/>
        <w:rPr>
          <w:rFonts w:ascii="Times New Roman" w:hAnsi="Times New Roman"/>
          <w:sz w:val="24"/>
          <w:szCs w:val="24"/>
          <w:highlight w:val="yellow"/>
        </w:rPr>
      </w:pPr>
    </w:p>
    <w:p w:rsidR="007303D1" w:rsidRDefault="007303D1" w:rsidP="007303D1">
      <w:pPr>
        <w:spacing w:after="0" w:line="240" w:lineRule="exact"/>
        <w:jc w:val="both"/>
        <w:rPr>
          <w:rFonts w:ascii="Times New Roman" w:hAnsi="Times New Roman" w:cs="Times New Roman"/>
          <w:sz w:val="28"/>
          <w:szCs w:val="28"/>
        </w:rPr>
      </w:pPr>
      <w:r w:rsidRPr="00474842">
        <w:rPr>
          <w:rFonts w:ascii="Times New Roman" w:hAnsi="Times New Roman" w:cs="Times New Roman"/>
          <w:sz w:val="28"/>
          <w:szCs w:val="28"/>
        </w:rPr>
        <w:t>Председатель контрольно-счетного органа</w:t>
      </w:r>
    </w:p>
    <w:p w:rsidR="007303D1" w:rsidRDefault="007303D1" w:rsidP="007303D1">
      <w:pPr>
        <w:spacing w:after="0" w:line="240" w:lineRule="exact"/>
        <w:ind w:left="-284" w:firstLine="284"/>
        <w:jc w:val="both"/>
        <w:rPr>
          <w:rFonts w:ascii="Times New Roman" w:hAnsi="Times New Roman" w:cs="Times New Roman"/>
          <w:sz w:val="28"/>
          <w:szCs w:val="28"/>
        </w:rPr>
      </w:pPr>
      <w:r w:rsidRPr="00474842">
        <w:rPr>
          <w:rFonts w:ascii="Times New Roman" w:hAnsi="Times New Roman" w:cs="Times New Roman"/>
          <w:sz w:val="28"/>
          <w:szCs w:val="28"/>
        </w:rPr>
        <w:t xml:space="preserve">Благодарненского </w:t>
      </w:r>
      <w:r>
        <w:rPr>
          <w:rFonts w:ascii="Times New Roman" w:hAnsi="Times New Roman" w:cs="Times New Roman"/>
          <w:sz w:val="28"/>
          <w:szCs w:val="28"/>
        </w:rPr>
        <w:t>городского округа</w:t>
      </w:r>
    </w:p>
    <w:p w:rsidR="007303D1" w:rsidRPr="00474842" w:rsidRDefault="007303D1" w:rsidP="007303D1">
      <w:pPr>
        <w:spacing w:after="0" w:line="240" w:lineRule="exact"/>
        <w:jc w:val="both"/>
        <w:rPr>
          <w:rFonts w:ascii="Times New Roman" w:hAnsi="Times New Roman" w:cs="Times New Roman"/>
          <w:sz w:val="24"/>
          <w:szCs w:val="24"/>
        </w:rPr>
      </w:pPr>
      <w:r w:rsidRPr="00474842">
        <w:rPr>
          <w:rFonts w:ascii="Times New Roman" w:hAnsi="Times New Roman" w:cs="Times New Roman"/>
          <w:sz w:val="28"/>
          <w:szCs w:val="28"/>
        </w:rPr>
        <w:t>Ставропольского края</w:t>
      </w:r>
      <w:r w:rsidRPr="00474842">
        <w:rPr>
          <w:rFonts w:ascii="Times New Roman" w:hAnsi="Times New Roman" w:cs="Times New Roman"/>
          <w:sz w:val="28"/>
          <w:szCs w:val="28"/>
        </w:rPr>
        <w:tab/>
      </w:r>
      <w:r w:rsidRPr="00474842">
        <w:rPr>
          <w:rFonts w:ascii="Times New Roman" w:hAnsi="Times New Roman" w:cs="Times New Roman"/>
          <w:sz w:val="28"/>
          <w:szCs w:val="28"/>
        </w:rPr>
        <w:tab/>
        <w:t xml:space="preserve">            </w:t>
      </w:r>
      <w:r w:rsidRPr="00474842">
        <w:rPr>
          <w:rFonts w:ascii="Times New Roman" w:hAnsi="Times New Roman" w:cs="Times New Roman"/>
          <w:sz w:val="28"/>
          <w:szCs w:val="28"/>
        </w:rPr>
        <w:tab/>
      </w:r>
      <w:r>
        <w:rPr>
          <w:rFonts w:ascii="Times New Roman" w:hAnsi="Times New Roman" w:cs="Times New Roman"/>
          <w:sz w:val="28"/>
          <w:szCs w:val="28"/>
        </w:rPr>
        <w:t xml:space="preserve">                   </w:t>
      </w:r>
      <w:r w:rsidRPr="00474842">
        <w:rPr>
          <w:rFonts w:ascii="Times New Roman" w:hAnsi="Times New Roman" w:cs="Times New Roman"/>
          <w:sz w:val="28"/>
          <w:szCs w:val="28"/>
        </w:rPr>
        <w:tab/>
      </w:r>
      <w:r w:rsidRPr="00474842">
        <w:rPr>
          <w:rFonts w:ascii="Times New Roman" w:hAnsi="Times New Roman" w:cs="Times New Roman"/>
          <w:sz w:val="28"/>
          <w:szCs w:val="28"/>
        </w:rPr>
        <w:tab/>
      </w:r>
      <w:r>
        <w:rPr>
          <w:rFonts w:ascii="Times New Roman" w:hAnsi="Times New Roman" w:cs="Times New Roman"/>
          <w:sz w:val="28"/>
          <w:szCs w:val="28"/>
        </w:rPr>
        <w:t xml:space="preserve">         </w:t>
      </w:r>
      <w:r w:rsidRPr="00474842">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474842">
        <w:rPr>
          <w:rFonts w:ascii="Times New Roman" w:hAnsi="Times New Roman" w:cs="Times New Roman"/>
          <w:sz w:val="28"/>
          <w:szCs w:val="28"/>
        </w:rPr>
        <w:t>Чавгун</w:t>
      </w:r>
    </w:p>
    <w:p w:rsidR="009D2493" w:rsidRDefault="009D2493"/>
    <w:sectPr w:rsidR="009D2493" w:rsidSect="00456B61">
      <w:headerReference w:type="default" r:id="rId6"/>
      <w:footerReference w:type="default" r:id="rId7"/>
      <w:headerReference w:type="first" r:id="rId8"/>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14" w:rsidRDefault="008D3314" w:rsidP="0010096C">
      <w:pPr>
        <w:spacing w:after="0" w:line="240" w:lineRule="auto"/>
      </w:pPr>
      <w:r>
        <w:separator/>
      </w:r>
    </w:p>
  </w:endnote>
  <w:endnote w:type="continuationSeparator" w:id="0">
    <w:p w:rsidR="008D3314" w:rsidRDefault="008D3314" w:rsidP="0010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96C" w:rsidRDefault="0010096C">
    <w:pPr>
      <w:pStyle w:val="a6"/>
      <w:jc w:val="right"/>
    </w:pPr>
  </w:p>
  <w:p w:rsidR="0010096C" w:rsidRDefault="001009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14" w:rsidRDefault="008D3314" w:rsidP="0010096C">
      <w:pPr>
        <w:spacing w:after="0" w:line="240" w:lineRule="auto"/>
      </w:pPr>
      <w:r>
        <w:separator/>
      </w:r>
    </w:p>
  </w:footnote>
  <w:footnote w:type="continuationSeparator" w:id="0">
    <w:p w:rsidR="008D3314" w:rsidRDefault="008D3314" w:rsidP="0010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08897"/>
      <w:docPartObj>
        <w:docPartGallery w:val="Page Numbers (Top of Page)"/>
        <w:docPartUnique/>
      </w:docPartObj>
    </w:sdtPr>
    <w:sdtContent>
      <w:p w:rsidR="00456B61" w:rsidRDefault="00456B61">
        <w:pPr>
          <w:pStyle w:val="a4"/>
          <w:jc w:val="right"/>
        </w:pPr>
        <w:r>
          <w:fldChar w:fldCharType="begin"/>
        </w:r>
        <w:r>
          <w:instrText>PAGE   \* MERGEFORMAT</w:instrText>
        </w:r>
        <w:r>
          <w:fldChar w:fldCharType="separate"/>
        </w:r>
        <w:r>
          <w:t>2</w:t>
        </w:r>
        <w:r>
          <w:fldChar w:fldCharType="end"/>
        </w:r>
      </w:p>
    </w:sdtContent>
  </w:sdt>
  <w:p w:rsidR="00456B61" w:rsidRDefault="00456B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472456"/>
      <w:docPartObj>
        <w:docPartGallery w:val="Page Numbers (Top of Page)"/>
        <w:docPartUnique/>
      </w:docPartObj>
    </w:sdtPr>
    <w:sdtContent>
      <w:p w:rsidR="00456B61" w:rsidRDefault="00456B61">
        <w:pPr>
          <w:pStyle w:val="a4"/>
          <w:jc w:val="right"/>
        </w:pPr>
      </w:p>
    </w:sdtContent>
  </w:sdt>
  <w:p w:rsidR="00456B61" w:rsidRDefault="00456B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D1"/>
    <w:rsid w:val="0010096C"/>
    <w:rsid w:val="00456B61"/>
    <w:rsid w:val="006133A3"/>
    <w:rsid w:val="007303D1"/>
    <w:rsid w:val="008D3314"/>
    <w:rsid w:val="009C3BEF"/>
    <w:rsid w:val="009D2493"/>
    <w:rsid w:val="00A6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B3B5"/>
  <w15:chartTrackingRefBased/>
  <w15:docId w15:val="{E842AA2B-6F16-4163-9A19-00E52B98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0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03D1"/>
    <w:pPr>
      <w:suppressAutoHyphens/>
      <w:spacing w:after="84" w:line="240" w:lineRule="auto"/>
    </w:pPr>
    <w:rPr>
      <w:rFonts w:ascii="Verdana" w:eastAsia="Times New Roman" w:hAnsi="Verdana" w:cs="Times New Roman"/>
      <w:color w:val="000000"/>
      <w:sz w:val="20"/>
      <w:szCs w:val="20"/>
      <w:lang w:eastAsia="ar-SA"/>
    </w:rPr>
  </w:style>
  <w:style w:type="paragraph" w:styleId="a4">
    <w:name w:val="header"/>
    <w:basedOn w:val="a"/>
    <w:link w:val="a5"/>
    <w:uiPriority w:val="99"/>
    <w:unhideWhenUsed/>
    <w:rsid w:val="001009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096C"/>
  </w:style>
  <w:style w:type="paragraph" w:styleId="a6">
    <w:name w:val="footer"/>
    <w:basedOn w:val="a"/>
    <w:link w:val="a7"/>
    <w:uiPriority w:val="99"/>
    <w:unhideWhenUsed/>
    <w:rsid w:val="001009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2021-02-09T13:06:00Z</dcterms:created>
  <dcterms:modified xsi:type="dcterms:W3CDTF">2021-02-18T06:38:00Z</dcterms:modified>
</cp:coreProperties>
</file>