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C0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апреля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7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001DBB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2 175 284 751,56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2 882 254,00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0,13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2 282 413 446,69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8 096 247,25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0,36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107 128 695,13 руб.</w:t>
      </w:r>
    </w:p>
    <w:p w:rsidR="004D2DDE" w:rsidRPr="001A72E4" w:rsidRDefault="004D2DDE" w:rsidP="004D2DD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без изменений.</w:t>
      </w:r>
    </w:p>
    <w:p w:rsidR="004D2DDE" w:rsidRDefault="004D2DDE" w:rsidP="00427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2 175 284 751,56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2 882 254,00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01BEB">
        <w:rPr>
          <w:rFonts w:ascii="Times New Roman" w:eastAsia="Times New Roman" w:hAnsi="Times New Roman" w:cs="Times New Roman"/>
          <w:sz w:val="28"/>
          <w:szCs w:val="28"/>
          <w:lang w:eastAsia="ru-RU"/>
        </w:rPr>
        <w:t>0,13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294107" w:rsidRPr="0098754E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4E" w:rsidRPr="0098754E">
        <w:rPr>
          <w:rFonts w:ascii="Times New Roman" w:hAnsi="Times New Roman" w:cs="Times New Roman"/>
          <w:spacing w:val="-2"/>
          <w:sz w:val="28"/>
          <w:szCs w:val="28"/>
        </w:rPr>
        <w:t>за счет увеличения планируемого объема поступления сумм доходов от уплаты акцизов по подакцизным товарам (продукции), производимым на территории Российской Федер</w:t>
      </w:r>
      <w:r w:rsidR="0098754E">
        <w:rPr>
          <w:rFonts w:ascii="Times New Roman" w:hAnsi="Times New Roman" w:cs="Times New Roman"/>
          <w:spacing w:val="-2"/>
          <w:sz w:val="28"/>
          <w:szCs w:val="28"/>
        </w:rPr>
        <w:t>ации на сумму 2 882 254,00 руб.</w:t>
      </w:r>
    </w:p>
    <w:p w:rsidR="006C151F" w:rsidRPr="006C151F" w:rsidRDefault="006C151F" w:rsidP="006C151F">
      <w:pPr>
        <w:pStyle w:val="a5"/>
        <w:autoSpaceDN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1C8" w:rsidRDefault="00B431C8" w:rsidP="00B431C8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2 282 413 446,69 руб., что на 8 096 247,25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 объемы расходной части местного бюджета остаются без изменений.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2B30D7" w:rsidRDefault="002B30D7" w:rsidP="002B30D7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от платных услуг по состоянию на 01.01.2022 года в сумме 1 824 407,12 руб.;</w:t>
      </w:r>
    </w:p>
    <w:p w:rsidR="002B30D7" w:rsidRDefault="002B30D7" w:rsidP="002B30D7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местного бюджета по состоянию на 01.01.2022 года в сумме 6 271 840,13 руб.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4 638 275,25 руб., в том числе:</w:t>
      </w:r>
    </w:p>
    <w:p w:rsidR="002B30D7" w:rsidRDefault="002B30D7" w:rsidP="002B30D7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направления на расходы остатков средств от платных услуг по состоянию на 01.01.2022 года в сумме 1 824 407,12 руб.;</w:t>
      </w:r>
    </w:p>
    <w:p w:rsidR="002B30D7" w:rsidRDefault="002B30D7" w:rsidP="002B30D7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увеличиваются за счет направления на расходы остатков средств местного бюджета по состоянию на 01.01.2022 года в сумме 2 813 868,13 руб.  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1 494 715,78 руб.;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573 550,25 руб.;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</w:t>
      </w:r>
      <w:r w:rsidRPr="00056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организациях, расположенных в сельской местности и малых городах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2 464 725,00 руб.;</w:t>
      </w:r>
    </w:p>
    <w:p w:rsidR="002B30D7" w:rsidRDefault="002B30D7" w:rsidP="002B30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области молодежной политики в сумме 105 284,22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864 742 818,43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в целом расходы увеличиваются на сумму 1 950 850,00 руб., в том числе за счет: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увеличение расходов за счет остатков средств местного бюджета по состоянию на 01.01.2022 года в сумме 1 950 850,00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следующим направлениям: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прочие расходы на благоустройство в сумме 1 950 850,00 руб. 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367 168 266,87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 муниципальной программе Благодарненского городского округа Ставропольского края 07 «Безопасный район» в целом расходы увеличиваются на сумму 1 507 122,00 руб., в том числе за счет: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увеличения расходов за счет остатков средств местного бюджета по состоянию на 01.01.2022 года в сумме 1 507 122,00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по программе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направлению: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Pr="00FA3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1 507 122,00 руб.</w:t>
      </w:r>
    </w:p>
    <w:p w:rsidR="002B30D7" w:rsidRDefault="002B30D7" w:rsidP="002B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35 154 084,95 руб.</w:t>
      </w:r>
    </w:p>
    <w:p w:rsidR="002B30D7" w:rsidRDefault="002B30D7" w:rsidP="002B30D7">
      <w:pPr>
        <w:pStyle w:val="a5"/>
        <w:keepNext/>
        <w:numPr>
          <w:ilvl w:val="0"/>
          <w:numId w:val="9"/>
        </w:numPr>
        <w:spacing w:before="100" w:beforeAutospacing="1" w:after="11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2B30D7" w:rsidRDefault="002B30D7" w:rsidP="002B30D7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2022 год составит </w:t>
      </w:r>
      <w:r>
        <w:rPr>
          <w:rFonts w:ascii="Times New Roman" w:hAnsi="Times New Roman" w:cs="Times New Roman"/>
          <w:sz w:val="28"/>
          <w:szCs w:val="28"/>
        </w:rPr>
        <w:t xml:space="preserve">107 128 695,13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>
        <w:rPr>
          <w:rFonts w:ascii="Times New Roman" w:hAnsi="Times New Roman" w:cs="Times New Roman"/>
          <w:sz w:val="28"/>
          <w:szCs w:val="28"/>
        </w:rPr>
        <w:t>107 128 695,13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8203D">
        <w:rPr>
          <w:rFonts w:ascii="Times New Roman" w:eastAsia="Times New Roman" w:hAnsi="Times New Roman" w:cs="Times New Roman"/>
          <w:sz w:val="28"/>
          <w:szCs w:val="28"/>
          <w:lang w:eastAsia="ru-RU"/>
        </w:rPr>
        <w:t>2 175 284 751,56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8203D">
        <w:rPr>
          <w:rFonts w:ascii="Times New Roman" w:eastAsia="Times New Roman" w:hAnsi="Times New Roman" w:cs="Times New Roman"/>
          <w:sz w:val="28"/>
          <w:szCs w:val="28"/>
          <w:lang w:eastAsia="ru-RU"/>
        </w:rPr>
        <w:t>2 882 254,00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0,13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203D">
        <w:rPr>
          <w:rFonts w:ascii="Times New Roman" w:eastAsia="Times New Roman" w:hAnsi="Times New Roman" w:cs="Times New Roman"/>
          <w:sz w:val="28"/>
          <w:szCs w:val="28"/>
          <w:lang w:eastAsia="ru-RU"/>
        </w:rPr>
        <w:t>2 282 413 446,69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98203D">
        <w:rPr>
          <w:rFonts w:ascii="Times New Roman" w:eastAsia="Times New Roman" w:hAnsi="Times New Roman" w:cs="Times New Roman"/>
          <w:sz w:val="28"/>
          <w:szCs w:val="28"/>
          <w:lang w:eastAsia="ru-RU"/>
        </w:rPr>
        <w:t>8 096 247,25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982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0,36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31792D" w:rsidRPr="00B95257" w:rsidRDefault="00EE7445" w:rsidP="00B22A3E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Благодарненского городского округа Ставропольского края на 202</w:t>
      </w:r>
      <w:r w:rsidR="007C52F6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B95257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3D">
        <w:rPr>
          <w:rFonts w:ascii="Times New Roman" w:eastAsia="Times New Roman" w:hAnsi="Times New Roman" w:cs="Times New Roman"/>
          <w:sz w:val="28"/>
          <w:szCs w:val="28"/>
          <w:lang w:eastAsia="ru-RU"/>
        </w:rPr>
        <w:t>107 128 695,13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895F84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EE" w:rsidRDefault="002116EE" w:rsidP="00D278E4">
      <w:pPr>
        <w:spacing w:after="0" w:line="240" w:lineRule="auto"/>
      </w:pPr>
      <w:r>
        <w:separator/>
      </w:r>
    </w:p>
  </w:endnote>
  <w:endnote w:type="continuationSeparator" w:id="0">
    <w:p w:rsidR="002116EE" w:rsidRDefault="002116EE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EE" w:rsidRDefault="002116EE" w:rsidP="00D278E4">
      <w:pPr>
        <w:spacing w:after="0" w:line="240" w:lineRule="auto"/>
      </w:pPr>
      <w:r>
        <w:separator/>
      </w:r>
    </w:p>
  </w:footnote>
  <w:footnote w:type="continuationSeparator" w:id="0">
    <w:p w:rsidR="002116EE" w:rsidRDefault="002116EE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B30D7">
            <w:rPr>
              <w:noProof/>
              <w:color w:val="4F81BD" w:themeColor="accent1"/>
              <w:sz w:val="24"/>
              <w:szCs w:val="24"/>
            </w:rPr>
            <w:t>4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84864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BEB"/>
    <w:rsid w:val="00001DBB"/>
    <w:rsid w:val="0001769B"/>
    <w:rsid w:val="000201FC"/>
    <w:rsid w:val="00020E0A"/>
    <w:rsid w:val="00034DB2"/>
    <w:rsid w:val="0003528F"/>
    <w:rsid w:val="00037FB5"/>
    <w:rsid w:val="00045C68"/>
    <w:rsid w:val="0007089E"/>
    <w:rsid w:val="0007194D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1496"/>
    <w:rsid w:val="001239F1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771"/>
    <w:rsid w:val="001625AB"/>
    <w:rsid w:val="00162686"/>
    <w:rsid w:val="00162EDF"/>
    <w:rsid w:val="001650FD"/>
    <w:rsid w:val="001706C6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116EE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97F9C"/>
    <w:rsid w:val="002A7EBC"/>
    <w:rsid w:val="002B2B03"/>
    <w:rsid w:val="002B30D7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34D62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42D2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B13C6"/>
    <w:rsid w:val="004B1C7A"/>
    <w:rsid w:val="004C18C6"/>
    <w:rsid w:val="004C64BE"/>
    <w:rsid w:val="004D0040"/>
    <w:rsid w:val="004D2DDE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3659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0F29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2A2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51F"/>
    <w:rsid w:val="006C1E09"/>
    <w:rsid w:val="006C32E0"/>
    <w:rsid w:val="006D10EA"/>
    <w:rsid w:val="006D2493"/>
    <w:rsid w:val="006D39B8"/>
    <w:rsid w:val="006D63BC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376B9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6FC7"/>
    <w:rsid w:val="007C0DDF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184"/>
    <w:rsid w:val="008723D0"/>
    <w:rsid w:val="00873960"/>
    <w:rsid w:val="00875151"/>
    <w:rsid w:val="008768D4"/>
    <w:rsid w:val="0088263A"/>
    <w:rsid w:val="008853B1"/>
    <w:rsid w:val="00895F84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17739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37E18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8203D"/>
    <w:rsid w:val="0098754E"/>
    <w:rsid w:val="00990538"/>
    <w:rsid w:val="00996A2F"/>
    <w:rsid w:val="009A5B16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420B7"/>
    <w:rsid w:val="00B431C8"/>
    <w:rsid w:val="00B657B7"/>
    <w:rsid w:val="00B80877"/>
    <w:rsid w:val="00B8649B"/>
    <w:rsid w:val="00B90E08"/>
    <w:rsid w:val="00B95257"/>
    <w:rsid w:val="00B963C4"/>
    <w:rsid w:val="00B96C78"/>
    <w:rsid w:val="00BA0878"/>
    <w:rsid w:val="00BA1A4F"/>
    <w:rsid w:val="00BA6BF6"/>
    <w:rsid w:val="00BB6E97"/>
    <w:rsid w:val="00BC1015"/>
    <w:rsid w:val="00BC4762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02F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7BD"/>
    <w:rsid w:val="00CF0AB1"/>
    <w:rsid w:val="00CF310F"/>
    <w:rsid w:val="00CF47A2"/>
    <w:rsid w:val="00D00431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2CB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8AA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4915"/>
    <w:rsid w:val="00F77414"/>
    <w:rsid w:val="00F80F34"/>
    <w:rsid w:val="00F83469"/>
    <w:rsid w:val="00F85550"/>
    <w:rsid w:val="00F8622A"/>
    <w:rsid w:val="00F86736"/>
    <w:rsid w:val="00F87203"/>
    <w:rsid w:val="00F87B4A"/>
    <w:rsid w:val="00F90F13"/>
    <w:rsid w:val="00F91BDF"/>
    <w:rsid w:val="00F95C7E"/>
    <w:rsid w:val="00FA3886"/>
    <w:rsid w:val="00FA3B43"/>
    <w:rsid w:val="00FA54C1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3F79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8A6F4-CD75-4CE2-AD7F-9F4BA50B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60</cp:revision>
  <cp:lastPrinted>2022-04-15T07:40:00Z</cp:lastPrinted>
  <dcterms:created xsi:type="dcterms:W3CDTF">2020-10-15T12:22:00Z</dcterms:created>
  <dcterms:modified xsi:type="dcterms:W3CDTF">2022-04-15T07:41:00Z</dcterms:modified>
</cp:coreProperties>
</file>