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C" w:rsidRDefault="002F2E8E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32C9C" w:rsidRDefault="002F2E8E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292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923FB"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54896" w:rsidRDefault="009923FB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</w:p>
    <w:p w:rsidR="00F54896" w:rsidRDefault="009923FB" w:rsidP="0096478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1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75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bookmarkStart w:id="0" w:name="_GoBack"/>
      <w:bookmarkEnd w:id="0"/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F50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964780" w:rsidRPr="009923FB" w:rsidRDefault="00964780" w:rsidP="0096478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0837" w:rsidRPr="001A72E4" w:rsidRDefault="00F84429" w:rsidP="00F5083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Уставом Благодарненского городского округа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декабря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429" w:rsidRDefault="00F84429" w:rsidP="0075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C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Поправки к проекту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декабря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года № 292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2021 и 2022 годов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поправки к проекту решения) представлены в </w:t>
      </w:r>
      <w:r w:rsidR="0075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7531E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Благодарненского городского округа Ставропольского края </w:t>
      </w:r>
      <w:r w:rsidR="00210B23">
        <w:rPr>
          <w:rFonts w:ascii="Times New Roman" w:eastAsia="Times New Roman" w:hAnsi="Times New Roman" w:cs="Times New Roman"/>
          <w:sz w:val="28"/>
          <w:szCs w:val="28"/>
          <w:lang w:eastAsia="ru-RU"/>
        </w:rPr>
        <w:t>21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511A2C" w:rsidRPr="001A72E4" w:rsidRDefault="00F84429" w:rsidP="00511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Рассматриваемы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поправки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обусловлены необходимостью уточнения </w:t>
      </w:r>
      <w:r w:rsidR="00210B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и расходов бюджета</w:t>
      </w:r>
      <w:r w:rsidR="00FB0A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оговоренные представленным </w:t>
      </w:r>
      <w:r w:rsidR="00210B23">
        <w:rPr>
          <w:rFonts w:ascii="Times New Roman" w:eastAsia="Times New Roman" w:hAnsi="Times New Roman" w:cs="Times New Roman"/>
          <w:sz w:val="28"/>
          <w:szCs w:val="28"/>
          <w:lang w:eastAsia="ru-RU"/>
        </w:rPr>
        <w:t>16 декабря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декабря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года № 292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2021 и 2022 годов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C4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92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C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решения)</w:t>
      </w:r>
      <w:r w:rsidR="00511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1A2C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06B3C" w:rsidRDefault="00406B3C" w:rsidP="005E4A2B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EA8" w:rsidRPr="001A72E4" w:rsidRDefault="004F6EA8" w:rsidP="00232C9C">
      <w:pPr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Предлагаемые изменения доходной</w:t>
      </w:r>
      <w:r w:rsidR="00383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расходной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части бюджета Благодарненского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232C9C" w:rsidRDefault="00232C9C" w:rsidP="00412A9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B23" w:rsidRDefault="00412A94" w:rsidP="00412A9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 w:rsidR="00210B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 предлагается:</w:t>
      </w:r>
    </w:p>
    <w:p w:rsidR="00412A94" w:rsidRDefault="00210B23" w:rsidP="00412A9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412A94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доходную часть бюджета</w:t>
      </w:r>
      <w:r w:rsidR="00412A9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412A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412A9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41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увеличить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2 129 508 762,24</w:t>
      </w:r>
      <w:r w:rsidR="0041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10 051 674,61</w:t>
      </w:r>
      <w:r w:rsidR="0041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0B23" w:rsidRDefault="00412A94" w:rsidP="00412A9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</w:t>
      </w:r>
      <w:r w:rsidR="00210B2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DD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2020 год </w:t>
      </w:r>
      <w:r w:rsidR="00210B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 изменений и составит</w:t>
      </w:r>
      <w:r w:rsidR="002F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651">
        <w:rPr>
          <w:rFonts w:ascii="Times New Roman" w:eastAsia="Times New Roman" w:hAnsi="Times New Roman" w:cs="Times New Roman"/>
          <w:sz w:val="28"/>
          <w:szCs w:val="28"/>
          <w:lang w:eastAsia="ru-RU"/>
        </w:rPr>
        <w:t>2 224 133 174,20</w:t>
      </w:r>
      <w:r w:rsidR="0021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210B23" w:rsidRDefault="00210B23" w:rsidP="00210B2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651">
        <w:rPr>
          <w:rFonts w:ascii="Times New Roman" w:eastAsia="Times New Roman" w:hAnsi="Times New Roman" w:cs="Times New Roman"/>
          <w:sz w:val="28"/>
          <w:szCs w:val="28"/>
          <w:lang w:eastAsia="ru-RU"/>
        </w:rPr>
        <w:t>94 624 411,96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32C9C" w:rsidRDefault="009D6651" w:rsidP="00231FF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31FF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доходной </w:t>
      </w:r>
      <w:r w:rsidR="0023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расходной </w:t>
      </w:r>
      <w:r w:rsidR="00231FF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бюджета Благодарненского </w:t>
      </w:r>
      <w:r w:rsidR="00231F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31FF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</w:t>
      </w:r>
      <w:r w:rsidR="0023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и </w:t>
      </w:r>
      <w:r w:rsidR="0023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231FF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31FF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F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</w:t>
      </w:r>
      <w:r w:rsidR="00231FF3"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 w:rsidR="00231F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1FF3" w:rsidRPr="002B303C" w:rsidRDefault="00231FF3" w:rsidP="00231FF3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B3C" w:rsidRDefault="00231FF3" w:rsidP="00231FF3">
      <w:pPr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Предлагаемые изменения доходной части бюджета Благодарненского городского округа Ставропольского края</w:t>
      </w:r>
    </w:p>
    <w:p w:rsidR="00231FF3" w:rsidRDefault="00231FF3" w:rsidP="00231FF3">
      <w:pPr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577" w:rsidRPr="002B303C" w:rsidRDefault="00272577" w:rsidP="00272577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решения общий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местный бюджет)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увеличивается на </w:t>
      </w:r>
      <w:r w:rsidR="009D6651">
        <w:rPr>
          <w:rFonts w:ascii="Times New Roman" w:eastAsia="Times New Roman" w:hAnsi="Times New Roman" w:cs="Times New Roman"/>
          <w:sz w:val="28"/>
          <w:szCs w:val="28"/>
          <w:lang w:eastAsia="ru-RU"/>
        </w:rPr>
        <w:t>10 051 674,61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 составит </w:t>
      </w:r>
      <w:r w:rsidR="009D6651">
        <w:rPr>
          <w:rFonts w:ascii="Times New Roman" w:eastAsia="Times New Roman" w:hAnsi="Times New Roman" w:cs="Times New Roman"/>
          <w:sz w:val="28"/>
          <w:szCs w:val="28"/>
          <w:lang w:eastAsia="ru-RU"/>
        </w:rPr>
        <w:t>2 129 508 762,24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2439" w:rsidRDefault="00272577" w:rsidP="009D6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9D6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7324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доходной части</w:t>
      </w:r>
      <w:r w:rsidR="0073243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бюджета </w:t>
      </w:r>
      <w:r w:rsidR="0073243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73243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243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 w:rsidR="0073243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="0073243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73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увеличения объемов поступлений налоговых и неналоговых доходов на </w:t>
      </w:r>
      <w:r w:rsidR="004F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9D6651">
        <w:rPr>
          <w:rFonts w:ascii="Times New Roman" w:eastAsia="Times New Roman" w:hAnsi="Times New Roman" w:cs="Times New Roman"/>
          <w:sz w:val="28"/>
          <w:szCs w:val="28"/>
          <w:lang w:eastAsia="ru-RU"/>
        </w:rPr>
        <w:t>10 051 674,61 руб., в том числе:</w:t>
      </w:r>
    </w:p>
    <w:p w:rsidR="009D6651" w:rsidRPr="00E3290F" w:rsidRDefault="009D6651" w:rsidP="009D6651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3290F">
        <w:rPr>
          <w:rFonts w:ascii="Times New Roman" w:hAnsi="Times New Roman" w:cs="Times New Roman"/>
          <w:spacing w:val="-2"/>
          <w:sz w:val="28"/>
          <w:szCs w:val="28"/>
        </w:rPr>
        <w:t>налог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3290F">
        <w:rPr>
          <w:rFonts w:ascii="Times New Roman" w:hAnsi="Times New Roman" w:cs="Times New Roman"/>
          <w:spacing w:val="-2"/>
          <w:sz w:val="28"/>
          <w:szCs w:val="28"/>
        </w:rPr>
        <w:t xml:space="preserve"> на доходы физических лиц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увеличены на </w:t>
      </w:r>
      <w:r w:rsidR="00D17E59">
        <w:rPr>
          <w:rFonts w:ascii="Times New Roman" w:hAnsi="Times New Roman" w:cs="Times New Roman"/>
          <w:spacing w:val="-2"/>
          <w:sz w:val="28"/>
          <w:szCs w:val="28"/>
        </w:rPr>
        <w:t>1 750 000</w:t>
      </w:r>
      <w:r>
        <w:rPr>
          <w:rFonts w:ascii="Times New Roman" w:hAnsi="Times New Roman" w:cs="Times New Roman"/>
          <w:spacing w:val="-2"/>
          <w:sz w:val="28"/>
          <w:szCs w:val="28"/>
        </w:rPr>
        <w:t>,00 руб.</w:t>
      </w:r>
      <w:r w:rsidRPr="00E3290F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9D6651" w:rsidRPr="00E3290F" w:rsidRDefault="009D6651" w:rsidP="009D6651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E3290F">
        <w:rPr>
          <w:rFonts w:ascii="Times New Roman" w:hAnsi="Times New Roman" w:cs="Times New Roman"/>
          <w:spacing w:val="-2"/>
          <w:sz w:val="28"/>
          <w:szCs w:val="28"/>
        </w:rPr>
        <w:t>кциз</w:t>
      </w:r>
      <w:r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E3290F">
        <w:rPr>
          <w:rFonts w:ascii="Times New Roman" w:hAnsi="Times New Roman" w:cs="Times New Roman"/>
          <w:spacing w:val="-2"/>
          <w:sz w:val="28"/>
          <w:szCs w:val="28"/>
        </w:rPr>
        <w:t xml:space="preserve"> по подакцизным товарам (продукции), производимым на территории Российской Федерации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уменьшены </w:t>
      </w:r>
      <w:r w:rsidR="00D17E59">
        <w:rPr>
          <w:rFonts w:ascii="Times New Roman" w:hAnsi="Times New Roman" w:cs="Times New Roman"/>
          <w:spacing w:val="-2"/>
          <w:sz w:val="28"/>
          <w:szCs w:val="28"/>
        </w:rPr>
        <w:t>600</w:t>
      </w:r>
      <w:r>
        <w:rPr>
          <w:rFonts w:ascii="Times New Roman" w:hAnsi="Times New Roman" w:cs="Times New Roman"/>
          <w:spacing w:val="-2"/>
          <w:sz w:val="28"/>
          <w:szCs w:val="28"/>
        </w:rPr>
        <w:t> 000,00 руб.</w:t>
      </w:r>
      <w:r w:rsidRPr="00E3290F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9D6651" w:rsidRPr="00E3290F" w:rsidRDefault="009D6651" w:rsidP="009D6651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3290F">
        <w:rPr>
          <w:rFonts w:ascii="Times New Roman" w:hAnsi="Times New Roman" w:cs="Times New Roman"/>
          <w:spacing w:val="-2"/>
          <w:sz w:val="28"/>
          <w:szCs w:val="28"/>
        </w:rPr>
        <w:t>един</w:t>
      </w:r>
      <w:r>
        <w:rPr>
          <w:rFonts w:ascii="Times New Roman" w:hAnsi="Times New Roman" w:cs="Times New Roman"/>
          <w:spacing w:val="-2"/>
          <w:sz w:val="28"/>
          <w:szCs w:val="28"/>
        </w:rPr>
        <w:t>ый</w:t>
      </w:r>
      <w:r w:rsidRPr="00E3290F">
        <w:rPr>
          <w:rFonts w:ascii="Times New Roman" w:hAnsi="Times New Roman" w:cs="Times New Roman"/>
          <w:spacing w:val="-2"/>
          <w:sz w:val="28"/>
          <w:szCs w:val="28"/>
        </w:rPr>
        <w:t xml:space="preserve"> налог на вмененный доход для отдельных видов деятельности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увеличен на </w:t>
      </w:r>
      <w:r w:rsidR="00D17E59">
        <w:rPr>
          <w:rFonts w:ascii="Times New Roman" w:hAnsi="Times New Roman" w:cs="Times New Roman"/>
          <w:spacing w:val="-2"/>
          <w:sz w:val="28"/>
          <w:szCs w:val="28"/>
        </w:rPr>
        <w:t>151 674,61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руб.</w:t>
      </w:r>
      <w:r w:rsidRPr="00E3290F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9D6651" w:rsidRPr="00E3290F" w:rsidRDefault="00D17E59" w:rsidP="009D6651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налог на имущество физических лиц увеличен на 4 650 000,00 руб.;</w:t>
      </w:r>
    </w:p>
    <w:p w:rsidR="009D6651" w:rsidRPr="00E3290F" w:rsidRDefault="00D17E59" w:rsidP="009D6651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земельный налог увеличен </w:t>
      </w:r>
      <w:r w:rsidR="009D6651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2 800 </w:t>
      </w:r>
      <w:r w:rsidR="009D6651">
        <w:rPr>
          <w:rFonts w:ascii="Times New Roman" w:hAnsi="Times New Roman" w:cs="Times New Roman"/>
          <w:spacing w:val="-2"/>
          <w:sz w:val="28"/>
          <w:szCs w:val="28"/>
        </w:rPr>
        <w:t>000,00 руб.</w:t>
      </w:r>
      <w:r w:rsidR="009D6651" w:rsidRPr="00E3290F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9D6651" w:rsidRPr="00E3290F" w:rsidRDefault="009D6651" w:rsidP="009D6651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3290F">
        <w:rPr>
          <w:rFonts w:ascii="Times New Roman" w:hAnsi="Times New Roman" w:cs="Times New Roman"/>
          <w:spacing w:val="-2"/>
          <w:sz w:val="28"/>
          <w:szCs w:val="28"/>
        </w:rPr>
        <w:t>государственн</w:t>
      </w:r>
      <w:r>
        <w:rPr>
          <w:rFonts w:ascii="Times New Roman" w:hAnsi="Times New Roman" w:cs="Times New Roman"/>
          <w:spacing w:val="-2"/>
          <w:sz w:val="28"/>
          <w:szCs w:val="28"/>
        </w:rPr>
        <w:t>ая</w:t>
      </w:r>
      <w:r w:rsidRPr="00E3290F">
        <w:rPr>
          <w:rFonts w:ascii="Times New Roman" w:hAnsi="Times New Roman" w:cs="Times New Roman"/>
          <w:spacing w:val="-2"/>
          <w:sz w:val="28"/>
          <w:szCs w:val="28"/>
        </w:rPr>
        <w:t xml:space="preserve"> пошлин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а увеличена на </w:t>
      </w:r>
      <w:r w:rsidR="00D17E59">
        <w:rPr>
          <w:rFonts w:ascii="Times New Roman" w:hAnsi="Times New Roman" w:cs="Times New Roman"/>
          <w:spacing w:val="-2"/>
          <w:sz w:val="28"/>
          <w:szCs w:val="28"/>
        </w:rPr>
        <w:t>20</w:t>
      </w:r>
      <w:r>
        <w:rPr>
          <w:rFonts w:ascii="Times New Roman" w:hAnsi="Times New Roman" w:cs="Times New Roman"/>
          <w:spacing w:val="-2"/>
          <w:sz w:val="28"/>
          <w:szCs w:val="28"/>
        </w:rPr>
        <w:t>0 000,00 руб.</w:t>
      </w:r>
      <w:r w:rsidRPr="00E3290F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9D6651" w:rsidRPr="00E3290F" w:rsidRDefault="009D6651" w:rsidP="009D6651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доходы, получаемые</w:t>
      </w:r>
      <w:r w:rsidRPr="00E3290F">
        <w:rPr>
          <w:rFonts w:ascii="Times New Roman" w:hAnsi="Times New Roman" w:cs="Times New Roman"/>
          <w:spacing w:val="-2"/>
          <w:sz w:val="28"/>
          <w:szCs w:val="28"/>
        </w:rPr>
        <w:t xml:space="preserve">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</w:r>
      <w:r w:rsidR="00D17E59">
        <w:rPr>
          <w:rFonts w:ascii="Times New Roman" w:hAnsi="Times New Roman" w:cs="Times New Roman"/>
          <w:spacing w:val="-2"/>
          <w:sz w:val="28"/>
          <w:szCs w:val="28"/>
        </w:rPr>
        <w:t>увеличены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на </w:t>
      </w:r>
      <w:r w:rsidR="00D17E59">
        <w:rPr>
          <w:rFonts w:ascii="Times New Roman" w:hAnsi="Times New Roman" w:cs="Times New Roman"/>
          <w:spacing w:val="-2"/>
          <w:sz w:val="28"/>
          <w:szCs w:val="28"/>
        </w:rPr>
        <w:t>1 1</w:t>
      </w:r>
      <w:r>
        <w:rPr>
          <w:rFonts w:ascii="Times New Roman" w:hAnsi="Times New Roman" w:cs="Times New Roman"/>
          <w:spacing w:val="-2"/>
          <w:sz w:val="28"/>
          <w:szCs w:val="28"/>
        </w:rPr>
        <w:t>00 000,00 руб.</w:t>
      </w:r>
    </w:p>
    <w:p w:rsidR="00D17E59" w:rsidRDefault="00D17E59" w:rsidP="002E3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C41" w:rsidRDefault="00403A4C" w:rsidP="002E3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9B3C41" w:rsidRPr="0080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Предлагаемые изменения расходной части бюджета Благодарненского городского округа Ставропольского края</w:t>
      </w:r>
    </w:p>
    <w:p w:rsidR="00491D7E" w:rsidRDefault="00491D7E" w:rsidP="00491D7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решения общий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расходной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2021 и 2022 годов остается без изменений.</w:t>
      </w:r>
    </w:p>
    <w:p w:rsidR="00491D7E" w:rsidRDefault="00491D7E" w:rsidP="00491D7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расходов в 2020 году будет осуществлено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бюджетных ассигнований местного бюджета между главными распорядителями и направлениями расходов местного бюджета.</w:t>
      </w:r>
    </w:p>
    <w:p w:rsidR="00491D7E" w:rsidRDefault="00491D7E" w:rsidP="00491D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Соответственно, согласно поправок к проекту решения по расходам на 2020 год вносятся следующие изменения по муниципальной программе местного бюджета:</w:t>
      </w:r>
    </w:p>
    <w:p w:rsidR="00491D7E" w:rsidRPr="003D2BE6" w:rsidRDefault="00491D7E" w:rsidP="0049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 </w:t>
      </w:r>
      <w:r w:rsidRPr="003D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Ставропольского края 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«Развитие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жилищно-коммунального хозяйства и дорожной инфраструктуры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согласно поправок к проекту решения о бюджете расходы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сокращены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66 500,00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руб., в том числе </w:t>
      </w:r>
      <w:r w:rsidRPr="003D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счет </w:t>
      </w:r>
      <w:r w:rsidRPr="003D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перераспределения бюджетных ассигнований местного бюджета между главными распорядителями и направлениями расходов местного бюджета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66 500,00</w:t>
      </w:r>
      <w:r w:rsidRPr="003D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491D7E" w:rsidRDefault="00491D7E" w:rsidP="00491D7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3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уменьшаются</w:t>
      </w:r>
      <w:r w:rsidRPr="0093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следующему направлению:</w:t>
      </w:r>
    </w:p>
    <w:p w:rsidR="00491D7E" w:rsidRDefault="00491D7E" w:rsidP="00491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расходы на благоустройство  в сумме 66 500,00 руб.</w:t>
      </w:r>
    </w:p>
    <w:p w:rsidR="00491D7E" w:rsidRDefault="00491D7E" w:rsidP="00491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Уточняются целевые статьи расходов на сумму 21 240,18 руб. (с целевой статьи расходов 06 3 01 26650 «</w:t>
      </w:r>
      <w:r w:rsidRPr="004C5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сумма 21 240,18 руб. перераспределяется на целевую статью расходов 06 3 01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4C5B47">
        <w:rPr>
          <w:rFonts w:ascii="Times New Roman" w:eastAsia="Times New Roman" w:hAnsi="Times New Roman" w:cs="Times New Roman"/>
          <w:sz w:val="28"/>
          <w:szCs w:val="28"/>
          <w:lang w:eastAsia="ru-RU"/>
        </w:rPr>
        <w:t>2990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C5B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федеральной целевой программы "Увековечение памяти погибших при защите Отечества на 2019-2024 годы"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491D7E" w:rsidRDefault="00491D7E" w:rsidP="00491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результате поправок к проекту решения   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жилищно-коммунального хозяйства и 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2020 году составят 298 218 056,68 руб.</w:t>
      </w:r>
    </w:p>
    <w:p w:rsidR="00491D7E" w:rsidRDefault="00491D7E" w:rsidP="0049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Pr="003D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округа Ставропольского края 07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Безопасный район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согласно поправок к проекту решения о бюджете расходы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увеличены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66 500,00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руб., в том числе </w:t>
      </w:r>
      <w:r w:rsidRPr="003D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счет </w:t>
      </w:r>
      <w:r w:rsidRPr="003D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перераспределения бюджетных ассигнований местного бюджета между главными распорядителями и направлениями расходов местного бюджета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66 500,00</w:t>
      </w:r>
      <w:r w:rsidRPr="003D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491D7E" w:rsidRDefault="00491D7E" w:rsidP="00491D7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</w:t>
      </w:r>
      <w:r w:rsidRPr="0093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следующему направлению:</w:t>
      </w:r>
    </w:p>
    <w:p w:rsidR="00491D7E" w:rsidRDefault="00491D7E" w:rsidP="00491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5A8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антитеррористической защиты и охраны объектов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66 500,00 руб.</w:t>
      </w:r>
    </w:p>
    <w:p w:rsidR="00491D7E" w:rsidRPr="003D2BE6" w:rsidRDefault="00491D7E" w:rsidP="0049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поправок к проекту решения    уточненные годовые плановые назначения на реализацию муниципальной программы Благодарненского городского округа Ставропольского края «Безопасный район» в 2020 году составят 29 449 446,25 руб.</w:t>
      </w:r>
    </w:p>
    <w:p w:rsidR="00491D7E" w:rsidRDefault="00491D7E" w:rsidP="00491D7E">
      <w:pPr>
        <w:keepNext/>
        <w:spacing w:before="100" w:beforeAutospacing="1" w:after="119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 Благодарненского городского округа Ставропольского края</w:t>
      </w:r>
    </w:p>
    <w:p w:rsidR="00491D7E" w:rsidRDefault="00491D7E" w:rsidP="00491D7E">
      <w:pPr>
        <w:spacing w:line="200" w:lineRule="atLeast"/>
        <w:ind w:firstLine="5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дефицита бюджета Благодарненского городского округа Ставропольского края, предусмотренный поправками к проекту решения, на 2020 год составит </w:t>
      </w:r>
      <w:r>
        <w:rPr>
          <w:rFonts w:ascii="Times New Roman" w:hAnsi="Times New Roman" w:cs="Times New Roman"/>
          <w:sz w:val="28"/>
          <w:szCs w:val="28"/>
        </w:rPr>
        <w:t>94 624 411,96</w:t>
      </w:r>
      <w:r w:rsidRPr="00E52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городского округа Ставропольского края определено изменение остатков средств на счетах по учету средств бюджета в сумме </w:t>
      </w:r>
      <w:r>
        <w:rPr>
          <w:rFonts w:ascii="Times New Roman" w:hAnsi="Times New Roman" w:cs="Times New Roman"/>
          <w:sz w:val="28"/>
          <w:szCs w:val="28"/>
        </w:rPr>
        <w:t>94 624 411,96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что не противоречит пункту 3 статьи 92.1 БК РФ. </w:t>
      </w:r>
    </w:p>
    <w:p w:rsidR="00511A2C" w:rsidRPr="00806632" w:rsidRDefault="00511A2C" w:rsidP="009B3C4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1D0B" w:rsidRDefault="00065C98" w:rsidP="00745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</w:p>
    <w:p w:rsidR="00065C98" w:rsidRDefault="00065C98" w:rsidP="000260FC">
      <w:pPr>
        <w:pStyle w:val="a5"/>
        <w:numPr>
          <w:ilvl w:val="0"/>
          <w:numId w:val="7"/>
        </w:numPr>
        <w:spacing w:before="100" w:beforeAutospacing="1" w:after="119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края, 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декабря 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года № 292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2021 и 2022 годов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считает, что данные 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вынесен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Советом депутатов Благодарненского городского округа Ставропольского края на очередном заседании представительного органа. </w:t>
      </w:r>
    </w:p>
    <w:p w:rsidR="00597CF3" w:rsidRPr="00065C98" w:rsidRDefault="00597CF3" w:rsidP="00597CF3">
      <w:pPr>
        <w:pStyle w:val="a5"/>
        <w:spacing w:before="100" w:beforeAutospacing="1" w:after="119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2F2E8E" w:rsidRPr="001A72E4" w:rsidTr="00597CF3">
        <w:trPr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597CF3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hideMark/>
          </w:tcPr>
          <w:p w:rsidR="00597CF3" w:rsidRDefault="00597CF3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.Е. Чавгун</w:t>
            </w:r>
          </w:p>
        </w:tc>
      </w:tr>
    </w:tbl>
    <w:p w:rsidR="001B40EA" w:rsidRPr="001A72E4" w:rsidRDefault="001B40EA" w:rsidP="00597CF3">
      <w:pPr>
        <w:rPr>
          <w:sz w:val="28"/>
          <w:szCs w:val="28"/>
        </w:rPr>
      </w:pPr>
    </w:p>
    <w:sectPr w:rsidR="001B40EA" w:rsidRPr="001A72E4" w:rsidSect="005C7041">
      <w:head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9D9" w:rsidRDefault="00C349D9" w:rsidP="00D278E4">
      <w:pPr>
        <w:spacing w:after="0" w:line="240" w:lineRule="auto"/>
      </w:pPr>
      <w:r>
        <w:separator/>
      </w:r>
    </w:p>
  </w:endnote>
  <w:endnote w:type="continuationSeparator" w:id="0">
    <w:p w:rsidR="00C349D9" w:rsidRDefault="00C349D9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9D9" w:rsidRDefault="00C349D9" w:rsidP="00D278E4">
      <w:pPr>
        <w:spacing w:after="0" w:line="240" w:lineRule="auto"/>
      </w:pPr>
      <w:r>
        <w:separator/>
      </w:r>
    </w:p>
  </w:footnote>
  <w:footnote w:type="continuationSeparator" w:id="0">
    <w:p w:rsidR="00C349D9" w:rsidRDefault="00C349D9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D278E4">
      <w:trPr>
        <w:trHeight w:val="720"/>
      </w:trPr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F1115E">
            <w:rPr>
              <w:noProof/>
              <w:color w:val="4F81BD" w:themeColor="accent1"/>
              <w:sz w:val="24"/>
              <w:szCs w:val="24"/>
            </w:rPr>
            <w:t>1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D278E4" w:rsidRDefault="00D278E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6A29"/>
    <w:multiLevelType w:val="hybridMultilevel"/>
    <w:tmpl w:val="A000C25A"/>
    <w:lvl w:ilvl="0" w:tplc="7D88600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97AF5"/>
    <w:multiLevelType w:val="hybridMultilevel"/>
    <w:tmpl w:val="6B74E1A6"/>
    <w:lvl w:ilvl="0" w:tplc="82E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A62DC2"/>
    <w:multiLevelType w:val="hybridMultilevel"/>
    <w:tmpl w:val="318E9B40"/>
    <w:lvl w:ilvl="0" w:tplc="7C6EF7E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4C532A"/>
    <w:multiLevelType w:val="hybridMultilevel"/>
    <w:tmpl w:val="6B74E1A6"/>
    <w:lvl w:ilvl="0" w:tplc="82E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285C49"/>
    <w:multiLevelType w:val="hybridMultilevel"/>
    <w:tmpl w:val="FA52DB9A"/>
    <w:lvl w:ilvl="0" w:tplc="199014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1" w15:restartNumberingAfterBreak="0">
    <w:nsid w:val="7FE2492B"/>
    <w:multiLevelType w:val="hybridMultilevel"/>
    <w:tmpl w:val="6B74E1A6"/>
    <w:lvl w:ilvl="0" w:tplc="82E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0"/>
  </w:num>
  <w:num w:numId="5">
    <w:abstractNumId w:val="2"/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E8E"/>
    <w:rsid w:val="0001769B"/>
    <w:rsid w:val="000201FC"/>
    <w:rsid w:val="000260FC"/>
    <w:rsid w:val="00032284"/>
    <w:rsid w:val="00034DB2"/>
    <w:rsid w:val="00037FB5"/>
    <w:rsid w:val="0006066A"/>
    <w:rsid w:val="0006377D"/>
    <w:rsid w:val="00065C98"/>
    <w:rsid w:val="000724D0"/>
    <w:rsid w:val="0008134C"/>
    <w:rsid w:val="000A65BB"/>
    <w:rsid w:val="000C40DD"/>
    <w:rsid w:val="00101B65"/>
    <w:rsid w:val="001072B1"/>
    <w:rsid w:val="00113DA7"/>
    <w:rsid w:val="001172A6"/>
    <w:rsid w:val="001341CE"/>
    <w:rsid w:val="001348A6"/>
    <w:rsid w:val="00142F11"/>
    <w:rsid w:val="00144B77"/>
    <w:rsid w:val="00150A8B"/>
    <w:rsid w:val="00153688"/>
    <w:rsid w:val="00154613"/>
    <w:rsid w:val="00162EDF"/>
    <w:rsid w:val="001650FD"/>
    <w:rsid w:val="00165BE0"/>
    <w:rsid w:val="001706C6"/>
    <w:rsid w:val="001754FC"/>
    <w:rsid w:val="00180E32"/>
    <w:rsid w:val="001A72E4"/>
    <w:rsid w:val="001B09FF"/>
    <w:rsid w:val="001B40EA"/>
    <w:rsid w:val="001B7F5E"/>
    <w:rsid w:val="001F0B4A"/>
    <w:rsid w:val="001F4732"/>
    <w:rsid w:val="00210B23"/>
    <w:rsid w:val="002146E8"/>
    <w:rsid w:val="002151F7"/>
    <w:rsid w:val="00231FF3"/>
    <w:rsid w:val="00232C9C"/>
    <w:rsid w:val="002405EA"/>
    <w:rsid w:val="00243AEB"/>
    <w:rsid w:val="00244912"/>
    <w:rsid w:val="00245D9D"/>
    <w:rsid w:val="0024714A"/>
    <w:rsid w:val="00256899"/>
    <w:rsid w:val="0026365B"/>
    <w:rsid w:val="00272577"/>
    <w:rsid w:val="00274E5A"/>
    <w:rsid w:val="002800CE"/>
    <w:rsid w:val="0028270A"/>
    <w:rsid w:val="0028412A"/>
    <w:rsid w:val="002901CE"/>
    <w:rsid w:val="002A7EBC"/>
    <w:rsid w:val="002B15C3"/>
    <w:rsid w:val="002B2193"/>
    <w:rsid w:val="002B2B03"/>
    <w:rsid w:val="002C1808"/>
    <w:rsid w:val="002C7D63"/>
    <w:rsid w:val="002D399B"/>
    <w:rsid w:val="002D5194"/>
    <w:rsid w:val="002E32E1"/>
    <w:rsid w:val="002E3938"/>
    <w:rsid w:val="002E404A"/>
    <w:rsid w:val="002E4A57"/>
    <w:rsid w:val="002F2E8E"/>
    <w:rsid w:val="002F64E1"/>
    <w:rsid w:val="0030206B"/>
    <w:rsid w:val="00302B7D"/>
    <w:rsid w:val="00315985"/>
    <w:rsid w:val="003163EA"/>
    <w:rsid w:val="00316C26"/>
    <w:rsid w:val="00325E06"/>
    <w:rsid w:val="0032610B"/>
    <w:rsid w:val="00355C71"/>
    <w:rsid w:val="003743E4"/>
    <w:rsid w:val="003760C7"/>
    <w:rsid w:val="003818B1"/>
    <w:rsid w:val="0038337B"/>
    <w:rsid w:val="00387EC1"/>
    <w:rsid w:val="00391B8F"/>
    <w:rsid w:val="0039310C"/>
    <w:rsid w:val="003A13DC"/>
    <w:rsid w:val="003A14A2"/>
    <w:rsid w:val="003A3E7A"/>
    <w:rsid w:val="003C7415"/>
    <w:rsid w:val="003E080B"/>
    <w:rsid w:val="003E7AFE"/>
    <w:rsid w:val="003F216E"/>
    <w:rsid w:val="003F6D37"/>
    <w:rsid w:val="003F7234"/>
    <w:rsid w:val="00403A4C"/>
    <w:rsid w:val="00406B3C"/>
    <w:rsid w:val="00411C44"/>
    <w:rsid w:val="00412A94"/>
    <w:rsid w:val="004139AF"/>
    <w:rsid w:val="00413E91"/>
    <w:rsid w:val="00414AAB"/>
    <w:rsid w:val="004238BD"/>
    <w:rsid w:val="00452D42"/>
    <w:rsid w:val="00454360"/>
    <w:rsid w:val="0046518E"/>
    <w:rsid w:val="00471E6C"/>
    <w:rsid w:val="00485D3E"/>
    <w:rsid w:val="00491D7E"/>
    <w:rsid w:val="004A0E14"/>
    <w:rsid w:val="004B13C6"/>
    <w:rsid w:val="004B3DFB"/>
    <w:rsid w:val="004C6CE7"/>
    <w:rsid w:val="004D0040"/>
    <w:rsid w:val="004D0F35"/>
    <w:rsid w:val="004D6968"/>
    <w:rsid w:val="004D6E75"/>
    <w:rsid w:val="004E0E23"/>
    <w:rsid w:val="004E7AB9"/>
    <w:rsid w:val="004F081E"/>
    <w:rsid w:val="004F6EA8"/>
    <w:rsid w:val="00511A2C"/>
    <w:rsid w:val="00512453"/>
    <w:rsid w:val="00517E35"/>
    <w:rsid w:val="0052108B"/>
    <w:rsid w:val="0052233F"/>
    <w:rsid w:val="005353C7"/>
    <w:rsid w:val="005439DC"/>
    <w:rsid w:val="00546E9A"/>
    <w:rsid w:val="00565CA8"/>
    <w:rsid w:val="005756AC"/>
    <w:rsid w:val="005840C2"/>
    <w:rsid w:val="005849D0"/>
    <w:rsid w:val="0058501B"/>
    <w:rsid w:val="005901DB"/>
    <w:rsid w:val="005939EE"/>
    <w:rsid w:val="00597CF3"/>
    <w:rsid w:val="00597E5C"/>
    <w:rsid w:val="005A059D"/>
    <w:rsid w:val="005A535C"/>
    <w:rsid w:val="005B2247"/>
    <w:rsid w:val="005B6487"/>
    <w:rsid w:val="005C7041"/>
    <w:rsid w:val="005D6FAB"/>
    <w:rsid w:val="005D7647"/>
    <w:rsid w:val="005E4A2B"/>
    <w:rsid w:val="006104C2"/>
    <w:rsid w:val="00612CE4"/>
    <w:rsid w:val="0061694A"/>
    <w:rsid w:val="00621C55"/>
    <w:rsid w:val="00622B59"/>
    <w:rsid w:val="006325D8"/>
    <w:rsid w:val="00636DC7"/>
    <w:rsid w:val="006458C4"/>
    <w:rsid w:val="00652B49"/>
    <w:rsid w:val="00655C02"/>
    <w:rsid w:val="00664B0A"/>
    <w:rsid w:val="00665FBC"/>
    <w:rsid w:val="00671859"/>
    <w:rsid w:val="00685296"/>
    <w:rsid w:val="0069342A"/>
    <w:rsid w:val="006C0DF3"/>
    <w:rsid w:val="006C1DD0"/>
    <w:rsid w:val="006D39B8"/>
    <w:rsid w:val="006E646B"/>
    <w:rsid w:val="006F2B3F"/>
    <w:rsid w:val="007014EA"/>
    <w:rsid w:val="00721AED"/>
    <w:rsid w:val="00732439"/>
    <w:rsid w:val="00733231"/>
    <w:rsid w:val="00742053"/>
    <w:rsid w:val="00743DA9"/>
    <w:rsid w:val="007446EA"/>
    <w:rsid w:val="00744C24"/>
    <w:rsid w:val="007451C4"/>
    <w:rsid w:val="00745F8F"/>
    <w:rsid w:val="00752713"/>
    <w:rsid w:val="007531EE"/>
    <w:rsid w:val="00755B30"/>
    <w:rsid w:val="0077634C"/>
    <w:rsid w:val="00780DED"/>
    <w:rsid w:val="00784819"/>
    <w:rsid w:val="007969B3"/>
    <w:rsid w:val="0079751D"/>
    <w:rsid w:val="007A2B68"/>
    <w:rsid w:val="007A60BD"/>
    <w:rsid w:val="007C201F"/>
    <w:rsid w:val="007E353C"/>
    <w:rsid w:val="007E4044"/>
    <w:rsid w:val="007E79FE"/>
    <w:rsid w:val="007F258F"/>
    <w:rsid w:val="00800CA9"/>
    <w:rsid w:val="00806632"/>
    <w:rsid w:val="00806D75"/>
    <w:rsid w:val="00814909"/>
    <w:rsid w:val="008306D4"/>
    <w:rsid w:val="00844359"/>
    <w:rsid w:val="00852687"/>
    <w:rsid w:val="0086603E"/>
    <w:rsid w:val="00866F5D"/>
    <w:rsid w:val="00867B4F"/>
    <w:rsid w:val="0088263A"/>
    <w:rsid w:val="008853B1"/>
    <w:rsid w:val="008B4B5C"/>
    <w:rsid w:val="008B5B12"/>
    <w:rsid w:val="008B66BF"/>
    <w:rsid w:val="008B7899"/>
    <w:rsid w:val="008C2F40"/>
    <w:rsid w:val="008D1C40"/>
    <w:rsid w:val="008D2503"/>
    <w:rsid w:val="008D3F0E"/>
    <w:rsid w:val="008D4CF2"/>
    <w:rsid w:val="008D5718"/>
    <w:rsid w:val="008D7FAD"/>
    <w:rsid w:val="008F05B9"/>
    <w:rsid w:val="008F4685"/>
    <w:rsid w:val="008F4FC4"/>
    <w:rsid w:val="00912CD0"/>
    <w:rsid w:val="009170F5"/>
    <w:rsid w:val="00920E7D"/>
    <w:rsid w:val="00924032"/>
    <w:rsid w:val="00925BCE"/>
    <w:rsid w:val="00930437"/>
    <w:rsid w:val="009332BF"/>
    <w:rsid w:val="00936B60"/>
    <w:rsid w:val="00941004"/>
    <w:rsid w:val="00943D7B"/>
    <w:rsid w:val="00950744"/>
    <w:rsid w:val="00954519"/>
    <w:rsid w:val="00955E21"/>
    <w:rsid w:val="0096062B"/>
    <w:rsid w:val="00964780"/>
    <w:rsid w:val="00974A2A"/>
    <w:rsid w:val="009923FB"/>
    <w:rsid w:val="009A6B77"/>
    <w:rsid w:val="009A71E0"/>
    <w:rsid w:val="009B16EA"/>
    <w:rsid w:val="009B2A78"/>
    <w:rsid w:val="009B3C41"/>
    <w:rsid w:val="009B4253"/>
    <w:rsid w:val="009B55E3"/>
    <w:rsid w:val="009D6651"/>
    <w:rsid w:val="009E4C7B"/>
    <w:rsid w:val="009E6151"/>
    <w:rsid w:val="009F30CA"/>
    <w:rsid w:val="00A13C01"/>
    <w:rsid w:val="00A30F3D"/>
    <w:rsid w:val="00A365E8"/>
    <w:rsid w:val="00A438AE"/>
    <w:rsid w:val="00A64447"/>
    <w:rsid w:val="00A8096A"/>
    <w:rsid w:val="00A87A46"/>
    <w:rsid w:val="00AA3C90"/>
    <w:rsid w:val="00AA5023"/>
    <w:rsid w:val="00AD0368"/>
    <w:rsid w:val="00AD0AEE"/>
    <w:rsid w:val="00B068F6"/>
    <w:rsid w:val="00B30614"/>
    <w:rsid w:val="00B34DF2"/>
    <w:rsid w:val="00B420B7"/>
    <w:rsid w:val="00B500C0"/>
    <w:rsid w:val="00B657B7"/>
    <w:rsid w:val="00B66024"/>
    <w:rsid w:val="00B80731"/>
    <w:rsid w:val="00B96C78"/>
    <w:rsid w:val="00BA1A4F"/>
    <w:rsid w:val="00BB40D2"/>
    <w:rsid w:val="00BB6E97"/>
    <w:rsid w:val="00BC593D"/>
    <w:rsid w:val="00BD1570"/>
    <w:rsid w:val="00BE7200"/>
    <w:rsid w:val="00BF6AAD"/>
    <w:rsid w:val="00C02964"/>
    <w:rsid w:val="00C0422B"/>
    <w:rsid w:val="00C05323"/>
    <w:rsid w:val="00C135D5"/>
    <w:rsid w:val="00C14611"/>
    <w:rsid w:val="00C26257"/>
    <w:rsid w:val="00C349D9"/>
    <w:rsid w:val="00C3574F"/>
    <w:rsid w:val="00C42489"/>
    <w:rsid w:val="00C432C6"/>
    <w:rsid w:val="00C440A3"/>
    <w:rsid w:val="00C630E8"/>
    <w:rsid w:val="00CA41FB"/>
    <w:rsid w:val="00CB74C4"/>
    <w:rsid w:val="00CC234F"/>
    <w:rsid w:val="00CD285B"/>
    <w:rsid w:val="00CD6CD9"/>
    <w:rsid w:val="00CD70C1"/>
    <w:rsid w:val="00CE2E5B"/>
    <w:rsid w:val="00CE7CA2"/>
    <w:rsid w:val="00CF0AB1"/>
    <w:rsid w:val="00CF47A2"/>
    <w:rsid w:val="00D07048"/>
    <w:rsid w:val="00D13341"/>
    <w:rsid w:val="00D1629F"/>
    <w:rsid w:val="00D17E59"/>
    <w:rsid w:val="00D26C74"/>
    <w:rsid w:val="00D278E4"/>
    <w:rsid w:val="00D43113"/>
    <w:rsid w:val="00D63CE4"/>
    <w:rsid w:val="00D669DE"/>
    <w:rsid w:val="00D74E9E"/>
    <w:rsid w:val="00D85A69"/>
    <w:rsid w:val="00DB2828"/>
    <w:rsid w:val="00DB4C5E"/>
    <w:rsid w:val="00DC092F"/>
    <w:rsid w:val="00DC4B12"/>
    <w:rsid w:val="00DC7046"/>
    <w:rsid w:val="00DD215C"/>
    <w:rsid w:val="00DD3B7D"/>
    <w:rsid w:val="00DD6E68"/>
    <w:rsid w:val="00DF45C5"/>
    <w:rsid w:val="00DF5E35"/>
    <w:rsid w:val="00E030C3"/>
    <w:rsid w:val="00E1225A"/>
    <w:rsid w:val="00E161E2"/>
    <w:rsid w:val="00E26618"/>
    <w:rsid w:val="00E578DE"/>
    <w:rsid w:val="00E71D0B"/>
    <w:rsid w:val="00E77C85"/>
    <w:rsid w:val="00E801C6"/>
    <w:rsid w:val="00E852D7"/>
    <w:rsid w:val="00E85522"/>
    <w:rsid w:val="00E91F26"/>
    <w:rsid w:val="00EA0B0F"/>
    <w:rsid w:val="00EA6443"/>
    <w:rsid w:val="00EB4A0C"/>
    <w:rsid w:val="00EC0224"/>
    <w:rsid w:val="00EC785F"/>
    <w:rsid w:val="00ED64D1"/>
    <w:rsid w:val="00ED7AB8"/>
    <w:rsid w:val="00EE065E"/>
    <w:rsid w:val="00EF74EF"/>
    <w:rsid w:val="00EF7EDE"/>
    <w:rsid w:val="00EF7F48"/>
    <w:rsid w:val="00F1115E"/>
    <w:rsid w:val="00F14594"/>
    <w:rsid w:val="00F27DC0"/>
    <w:rsid w:val="00F31FA5"/>
    <w:rsid w:val="00F400B8"/>
    <w:rsid w:val="00F41537"/>
    <w:rsid w:val="00F50205"/>
    <w:rsid w:val="00F50837"/>
    <w:rsid w:val="00F50FC5"/>
    <w:rsid w:val="00F51577"/>
    <w:rsid w:val="00F54896"/>
    <w:rsid w:val="00F56936"/>
    <w:rsid w:val="00F75AD1"/>
    <w:rsid w:val="00F8183D"/>
    <w:rsid w:val="00F84429"/>
    <w:rsid w:val="00F85550"/>
    <w:rsid w:val="00F86736"/>
    <w:rsid w:val="00F87B4A"/>
    <w:rsid w:val="00FB0AA9"/>
    <w:rsid w:val="00FB6FED"/>
    <w:rsid w:val="00FD361C"/>
    <w:rsid w:val="00FF2773"/>
    <w:rsid w:val="00FF7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302FE-5B0F-404D-A471-249E3185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3580</TotalTime>
  <Pages>4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127</cp:revision>
  <cp:lastPrinted>2020-12-21T10:58:00Z</cp:lastPrinted>
  <dcterms:created xsi:type="dcterms:W3CDTF">2013-09-17T05:23:00Z</dcterms:created>
  <dcterms:modified xsi:type="dcterms:W3CDTF">2020-12-21T10:58:00Z</dcterms:modified>
</cp:coreProperties>
</file>