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1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5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расходов бюджета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232C9C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="0038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32C9C" w:rsidRDefault="00232C9C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01" w:rsidRDefault="00556301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доходной и расходной части бюджета Благодарненского городского округа Ставропольского края на 2021 год не изменится и составит:</w:t>
      </w:r>
    </w:p>
    <w:p w:rsidR="00556301" w:rsidRPr="001A72E4" w:rsidRDefault="00556301" w:rsidP="0055630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2 071 874 758,79 руб.;</w:t>
      </w:r>
    </w:p>
    <w:p w:rsidR="00556301" w:rsidRPr="001A72E4" w:rsidRDefault="00556301" w:rsidP="0055630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</w:t>
      </w:r>
      <w:r w:rsidR="00A56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в сумме 2 221 633 705,13 руб.;</w:t>
      </w:r>
    </w:p>
    <w:p w:rsidR="00556301" w:rsidRDefault="00556301" w:rsidP="0055630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301" w:rsidRDefault="00556301" w:rsidP="0055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2021 год 149 758 946,34 руб.</w:t>
      </w:r>
    </w:p>
    <w:p w:rsidR="00D95F4A" w:rsidRDefault="00D95F4A" w:rsidP="00556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на плановый период 2022 и 2023 годов не изменится. В составе доходов Благодарненского городского округа Ставропольского края о</w:t>
      </w:r>
      <w:r w:rsidR="005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межбюджетных трансфертов, получаемых их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301" w:rsidRDefault="00556301" w:rsidP="00556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1 505 267 600,07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30 113 426,00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556301" w:rsidRDefault="00D95F4A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2023 год уменьшен до 1 499 449 035,03 руб. (на 58 560 537,93 руб.)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C9C" w:rsidRDefault="009D6651" w:rsidP="00231FF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расходной 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1FF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231FF3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31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3C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Default="00272577" w:rsidP="0027257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D95F4A">
        <w:rPr>
          <w:rFonts w:ascii="Times New Roman" w:eastAsia="Times New Roman" w:hAnsi="Times New Roman" w:cs="Times New Roman"/>
          <w:sz w:val="28"/>
          <w:szCs w:val="28"/>
          <w:lang w:eastAsia="ru-RU"/>
        </w:rPr>
        <w:t>1 719 562 266,79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5F4A" w:rsidRDefault="00D95F4A" w:rsidP="00D9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доходной части на плановый период 2022 и 2023 годов не изменится. </w:t>
      </w:r>
    </w:p>
    <w:p w:rsidR="00D95F4A" w:rsidRDefault="00D95F4A" w:rsidP="00D9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доходной части бюджета Благодарненского городского округа Ставропольского края </w:t>
      </w:r>
      <w:r w:rsidR="00A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года </w:t>
      </w:r>
      <w:r w:rsidR="00E17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прогнозируются за счет:</w:t>
      </w:r>
    </w:p>
    <w:p w:rsidR="00E1799C" w:rsidRDefault="00E1799C" w:rsidP="00D9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налоговых и неналоговых доходов Благодарненского городского округа Ставропольского края на сумму 30 113 426,00 руб.;</w:t>
      </w:r>
    </w:p>
    <w:p w:rsidR="00E1799C" w:rsidRPr="002B303C" w:rsidRDefault="00E1799C" w:rsidP="00D95F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 безвозмездных поступлений от других бюджетов бюджетной системы Российской Федерации на сумму 30 113 426,00 руб.</w:t>
      </w:r>
    </w:p>
    <w:p w:rsidR="00E1799C" w:rsidRDefault="00272577" w:rsidP="009D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D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объемов поступлений налоговых и неналоговых доходов </w:t>
      </w:r>
      <w:r w:rsidR="00E17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за счет:</w:t>
      </w:r>
    </w:p>
    <w:p w:rsidR="009D6651" w:rsidRPr="00E3290F" w:rsidRDefault="00E1799C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увеличения </w:t>
      </w:r>
      <w:r w:rsidR="009D6651" w:rsidRPr="00E3290F">
        <w:rPr>
          <w:rFonts w:ascii="Times New Roman" w:hAnsi="Times New Roman" w:cs="Times New Roman"/>
          <w:spacing w:val="-2"/>
          <w:sz w:val="28"/>
          <w:szCs w:val="28"/>
        </w:rPr>
        <w:t>налог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9D6651"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на доходы физических лиц 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>11 500 000,00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9D6651"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6651" w:rsidRDefault="00E1799C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доходов, получаемых</w:t>
      </w:r>
      <w:r w:rsidR="009D6651"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>11 500 000,00</w:t>
      </w:r>
      <w:r w:rsidR="009D6651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1799C" w:rsidRDefault="00E1799C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прочих доходов от оказания платных услуг (работ) получателями средств бюджетов городских округов на 1 000 000,00 руб.;</w:t>
      </w:r>
    </w:p>
    <w:p w:rsidR="00E1799C" w:rsidRDefault="00E1799C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увеличения доходов от продажи земельных участков, находящихся в государственной и муниципальной собственности на 5 000 000,00 руб.;</w:t>
      </w:r>
    </w:p>
    <w:p w:rsidR="00E1799C" w:rsidRDefault="00E1799C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прочих неналоговых доходов бюджетов городских округов на 1 113 426,00 руб.</w:t>
      </w:r>
    </w:p>
    <w:p w:rsidR="00E1799C" w:rsidRDefault="00E1799C" w:rsidP="009D665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 безвозмездных поступлений от других бюджетов бюджетной системы Российской Федерации</w:t>
      </w:r>
      <w:r w:rsidR="00A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за счет:</w:t>
      </w:r>
    </w:p>
    <w:p w:rsidR="00A56E47" w:rsidRDefault="00A56E47" w:rsidP="009D665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дотации бюджетам городских округов на выравнивание бюджетной обеспеченности из бюджета Российской Федерации на сумму 30 113 426,00 руб.</w:t>
      </w:r>
    </w:p>
    <w:p w:rsidR="00A56E47" w:rsidRDefault="00A56E47" w:rsidP="00A5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доходной части бюджета Благодарненского городского округа Ставропольского края на плановый период 2023 года прогнозируются за счет:</w:t>
      </w:r>
    </w:p>
    <w:p w:rsidR="00A56E47" w:rsidRDefault="00A56E47" w:rsidP="00A5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налоговых и неналоговых доходов Благодарненского городского округа Ставропольского края на сумму 58 560 537,93 руб.;</w:t>
      </w:r>
    </w:p>
    <w:p w:rsidR="00A56E47" w:rsidRPr="002B303C" w:rsidRDefault="00A56E47" w:rsidP="00A56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 безвозмездных поступлений от других бюджетов бюджетной системы Российской Федерации на сумму 58 560 537,93 руб.</w:t>
      </w:r>
    </w:p>
    <w:p w:rsidR="00A56E47" w:rsidRDefault="00A56E47" w:rsidP="00A5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объемов поступлений налоговых и неналоговых доходов прогнозируется за счет:</w:t>
      </w:r>
    </w:p>
    <w:p w:rsidR="00A56E47" w:rsidRPr="00E3290F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увеличения 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налог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на доходы физических лиц </w:t>
      </w:r>
      <w:r>
        <w:rPr>
          <w:rFonts w:ascii="Times New Roman" w:hAnsi="Times New Roman" w:cs="Times New Roman"/>
          <w:spacing w:val="-2"/>
          <w:sz w:val="28"/>
          <w:szCs w:val="28"/>
        </w:rPr>
        <w:t>на 11 </w:t>
      </w:r>
      <w:r w:rsidR="00CA79A1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00 000,00 руб.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56E47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доходов, получаемых</w:t>
      </w:r>
      <w:r w:rsidRPr="00E3290F">
        <w:rPr>
          <w:rFonts w:ascii="Times New Roman" w:hAnsi="Times New Roman" w:cs="Times New Roman"/>
          <w:spacing w:val="-2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>
        <w:rPr>
          <w:rFonts w:ascii="Times New Roman" w:hAnsi="Times New Roman" w:cs="Times New Roman"/>
          <w:spacing w:val="-2"/>
          <w:sz w:val="28"/>
          <w:szCs w:val="28"/>
        </w:rPr>
        <w:t>на 28 572 420,00 руб.;</w:t>
      </w:r>
    </w:p>
    <w:p w:rsidR="00A56E47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прочих доходов от оказания платных услуг (работ) получателями средств бюджетов городских округов на 4 500 000,00 руб.;</w:t>
      </w:r>
    </w:p>
    <w:p w:rsidR="00A56E47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доходов от продажи земельных участков, находящихся в государственной и муниципальной собственности на 7 000 000,00 руб.;</w:t>
      </w:r>
    </w:p>
    <w:p w:rsidR="00A56E47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прочих неналоговых доходов бюджетов городских округов на 6 588 117,93 руб.</w:t>
      </w:r>
    </w:p>
    <w:p w:rsidR="00A56E47" w:rsidRDefault="00A56E47" w:rsidP="00A56E4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 безвозмездных поступлений от других бюджетов бюджетной системы Российской Федерации прогнозируется за счет:</w:t>
      </w:r>
    </w:p>
    <w:p w:rsidR="00A56E47" w:rsidRPr="00E3290F" w:rsidRDefault="00A56E47" w:rsidP="00A56E47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дотации бюджетам городских округов на выравнивание бюджетной обеспеченности из бюджета Российской Федерации на сумму 58 560 537,93 руб.</w:t>
      </w:r>
    </w:p>
    <w:p w:rsidR="00A56E47" w:rsidRPr="00E3290F" w:rsidRDefault="00A56E47" w:rsidP="009D665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B3C41" w:rsidRDefault="00403A4C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6A4C90" w:rsidRDefault="006A4C90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D7E" w:rsidRDefault="00491D7E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B82661">
        <w:rPr>
          <w:rFonts w:ascii="Times New Roman" w:eastAsia="Times New Roman" w:hAnsi="Times New Roman" w:cs="Times New Roman"/>
          <w:sz w:val="28"/>
          <w:szCs w:val="28"/>
          <w:lang w:eastAsia="ru-RU"/>
        </w:rPr>
        <w:t>2 и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остается без изменений.</w:t>
      </w:r>
    </w:p>
    <w:p w:rsidR="00491D7E" w:rsidRDefault="00994EC8" w:rsidP="00491D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2021</w:t>
      </w:r>
      <w:r w:rsidR="0049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</w:t>
      </w:r>
      <w:r w:rsidR="0049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49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491D7E" w:rsidRDefault="00491D7E" w:rsidP="00491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согласно поправок к проекту решения по расходам на 202</w:t>
      </w:r>
      <w:r w:rsidR="006E50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вносятся следующие изменения по муниципальной программе местного бюджета:</w:t>
      </w:r>
    </w:p>
    <w:p w:rsidR="00491D7E" w:rsidRPr="003D2BE6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 и дорожной инфраструктуры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расходы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66 500,00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Уточняются целевые статьи расходов на сумму 21 240,18 руб. (с целевой статьи расходов 06 3 01 26650 «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сумма 21 240,18 руб. перераспределяется на целевую статью расходов 06 3 01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2990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федеральной целевой программы "Увековечение памяти погибших при защите Отечества на 2019-2024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790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298 218 056,68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 07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66 500,00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91D7E" w:rsidRDefault="00491D7E" w:rsidP="00491D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5A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66 500,00 руб.</w:t>
      </w:r>
    </w:p>
    <w:p w:rsidR="00491D7E" w:rsidRDefault="00491D7E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«Безопасный район» в 202</w:t>
      </w:r>
      <w:r w:rsidR="00790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29 449 446,25 руб.</w:t>
      </w:r>
    </w:p>
    <w:p w:rsidR="006A4C90" w:rsidRDefault="006A4C90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90" w:rsidRPr="003D2BE6" w:rsidRDefault="006A4C90" w:rsidP="0049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491D7E" w:rsidRDefault="00491D7E" w:rsidP="00491D7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поправками к проекту решения, на 202</w:t>
      </w:r>
      <w:r w:rsidR="00790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CA79A1">
        <w:rPr>
          <w:rFonts w:ascii="Times New Roman" w:hAnsi="Times New Roman" w:cs="Times New Roman"/>
          <w:sz w:val="28"/>
          <w:szCs w:val="28"/>
        </w:rPr>
        <w:t>149 758 946,34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CA79A1">
        <w:rPr>
          <w:rFonts w:ascii="Times New Roman" w:hAnsi="Times New Roman" w:cs="Times New Roman"/>
          <w:sz w:val="28"/>
          <w:szCs w:val="28"/>
        </w:rPr>
        <w:t>149 758 946,34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A7" w:rsidRDefault="000A38A7" w:rsidP="00D278E4">
      <w:pPr>
        <w:spacing w:after="0" w:line="240" w:lineRule="auto"/>
      </w:pPr>
      <w:r>
        <w:separator/>
      </w:r>
    </w:p>
  </w:endnote>
  <w:endnote w:type="continuationSeparator" w:id="0">
    <w:p w:rsidR="000A38A7" w:rsidRDefault="000A38A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A7" w:rsidRDefault="000A38A7" w:rsidP="00D278E4">
      <w:pPr>
        <w:spacing w:after="0" w:line="240" w:lineRule="auto"/>
      </w:pPr>
      <w:r>
        <w:separator/>
      </w:r>
    </w:p>
  </w:footnote>
  <w:footnote w:type="continuationSeparator" w:id="0">
    <w:p w:rsidR="000A38A7" w:rsidRDefault="000A38A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6A4C90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4E53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38A7"/>
    <w:rsid w:val="000A65BB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A4C90"/>
    <w:rsid w:val="006C0DF3"/>
    <w:rsid w:val="006C1DD0"/>
    <w:rsid w:val="006D39B8"/>
    <w:rsid w:val="006E50AE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64B56"/>
    <w:rsid w:val="0077634C"/>
    <w:rsid w:val="00780DED"/>
    <w:rsid w:val="00784819"/>
    <w:rsid w:val="00790282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94EC8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500C0"/>
    <w:rsid w:val="00B657B7"/>
    <w:rsid w:val="00B66024"/>
    <w:rsid w:val="00B80731"/>
    <w:rsid w:val="00B8266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D07048"/>
    <w:rsid w:val="00D13341"/>
    <w:rsid w:val="00D1629F"/>
    <w:rsid w:val="00D17E59"/>
    <w:rsid w:val="00D26C74"/>
    <w:rsid w:val="00D278E4"/>
    <w:rsid w:val="00D43113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65E2"/>
    <w:rsid w:val="00DC7046"/>
    <w:rsid w:val="00DD215C"/>
    <w:rsid w:val="00DD3B7D"/>
    <w:rsid w:val="00DD6E68"/>
    <w:rsid w:val="00DF45C5"/>
    <w:rsid w:val="00DF5E35"/>
    <w:rsid w:val="00E030C3"/>
    <w:rsid w:val="00E1225A"/>
    <w:rsid w:val="00E161E2"/>
    <w:rsid w:val="00E1799C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111B"/>
    <w:rsid w:val="00F27DC0"/>
    <w:rsid w:val="00F31FA5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DE51-5424-4A1B-AA5B-94A67BD7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8</cp:revision>
  <cp:lastPrinted>2021-04-07T08:32:00Z</cp:lastPrinted>
  <dcterms:created xsi:type="dcterms:W3CDTF">2021-02-24T07:38:00Z</dcterms:created>
  <dcterms:modified xsi:type="dcterms:W3CDTF">2021-04-07T08:35:00Z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