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D5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5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учетом поправок)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D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D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1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0D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13C6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r w:rsidR="000D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тября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1 727 190 626,83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1D5398">
        <w:rPr>
          <w:rFonts w:ascii="Times New Roman" w:eastAsia="Times New Roman" w:hAnsi="Times New Roman" w:cs="Times New Roman"/>
          <w:sz w:val="28"/>
          <w:szCs w:val="28"/>
          <w:lang w:eastAsia="ru-RU"/>
        </w:rPr>
        <w:t>38 249 506,85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1 486 663 444,50 руб. (на 63 051 936,40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1 836 915 917,44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1D5398">
        <w:rPr>
          <w:rFonts w:ascii="Times New Roman" w:eastAsia="Times New Roman" w:hAnsi="Times New Roman" w:cs="Times New Roman"/>
          <w:sz w:val="28"/>
          <w:szCs w:val="28"/>
          <w:lang w:eastAsia="ru-RU"/>
        </w:rPr>
        <w:t>38 249 506,85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1 486 663 444,50 руб. (на 63 051 936,40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13E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7713E">
        <w:rPr>
          <w:rFonts w:ascii="Times New Roman" w:eastAsia="Times New Roman" w:hAnsi="Times New Roman" w:cs="Times New Roman"/>
          <w:sz w:val="28"/>
          <w:szCs w:val="28"/>
          <w:lang w:eastAsia="ru-RU"/>
        </w:rPr>
        <w:t>1 727 190 626,83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>38 249 506,85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B35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2,17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F7A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F7A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на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FD2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B5FD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(увеличение поступлений акцизов по подакцизным товарам (продукции), производимым на территории Российской Федерации);</w:t>
      </w:r>
    </w:p>
    <w:p w:rsidR="002F2E8E" w:rsidRDefault="004D6DD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>39 249 506,85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0345" w:rsidRDefault="00E73E7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7E">
        <w:rPr>
          <w:rFonts w:ascii="Times New Roman" w:hAnsi="Times New Roman" w:cs="Times New Roman"/>
          <w:spacing w:val="-2"/>
          <w:sz w:val="28"/>
          <w:szCs w:val="28"/>
        </w:rPr>
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36 072 405,36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F0345" w:rsidRDefault="00E73E7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7E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 13 530,00 руб.;</w:t>
      </w:r>
    </w:p>
    <w:p w:rsidR="00BF0345" w:rsidRDefault="00E73E7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7E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</w:r>
      <w:r>
        <w:rPr>
          <w:spacing w:val="-2"/>
          <w:sz w:val="28"/>
          <w:szCs w:val="28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4425">
        <w:rPr>
          <w:rFonts w:ascii="Times New Roman" w:eastAsia="Times New Roman" w:hAnsi="Times New Roman" w:cs="Times New Roman"/>
          <w:sz w:val="28"/>
          <w:szCs w:val="28"/>
          <w:lang w:eastAsia="ru-RU"/>
        </w:rPr>
        <w:t>63 270,00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42D36" w:rsidRDefault="00CD442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25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spacing w:val="-2"/>
          <w:sz w:val="28"/>
          <w:szCs w:val="28"/>
        </w:rPr>
        <w:t xml:space="preserve">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78 016,30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685A22" w:rsidRDefault="00CD442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25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</w:t>
      </w:r>
      <w:r w:rsidRPr="00CD4425">
        <w:rPr>
          <w:rFonts w:ascii="Times New Roman" w:hAnsi="Times New Roman" w:cs="Times New Roman"/>
          <w:spacing w:val="-2"/>
          <w:sz w:val="28"/>
          <w:szCs w:val="28"/>
        </w:rPr>
        <w:lastRenderedPageBreak/>
        <w:t>социальной помощи малоимущим семьям, малоимущим одиноко проживающим гражданам)</w:t>
      </w:r>
      <w:r>
        <w:rPr>
          <w:spacing w:val="-2"/>
          <w:sz w:val="28"/>
          <w:szCs w:val="28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213 770,00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685A22" w:rsidRDefault="00CD442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25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</w:r>
      <w:r>
        <w:rPr>
          <w:spacing w:val="-2"/>
          <w:sz w:val="28"/>
          <w:szCs w:val="28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39 475,72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685A22" w:rsidRDefault="00CD442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25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spacing w:val="-2"/>
          <w:sz w:val="28"/>
          <w:szCs w:val="28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4 780 630,00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544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424" w:rsidRDefault="00254424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4424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1 689 962,38 руб.;</w:t>
      </w:r>
    </w:p>
    <w:p w:rsidR="00254424" w:rsidRDefault="00254424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4424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806 920,00 руб.;</w:t>
      </w:r>
    </w:p>
    <w:p w:rsidR="00254424" w:rsidRDefault="00254424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4424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2 050 977,74 руб.;</w:t>
      </w:r>
    </w:p>
    <w:p w:rsidR="00254424" w:rsidRDefault="00254424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4424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1 804 620,00 руб.;</w:t>
      </w:r>
    </w:p>
    <w:p w:rsidR="00254424" w:rsidRDefault="00254424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4424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5 650 530,00 руб.;</w:t>
      </w:r>
    </w:p>
    <w:p w:rsidR="00254424" w:rsidRDefault="00254424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4424">
        <w:rPr>
          <w:rFonts w:ascii="Times New Roman" w:hAnsi="Times New Roman" w:cs="Times New Roman"/>
          <w:spacing w:val="-2"/>
          <w:sz w:val="28"/>
          <w:szCs w:val="28"/>
        </w:rPr>
        <w:lastRenderedPageBreak/>
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304,80 руб.</w:t>
      </w:r>
      <w:r w:rsidR="00973E8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73E8D" w:rsidRDefault="00973E8D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E8D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3 071 770,00 руб.;</w:t>
      </w:r>
    </w:p>
    <w:p w:rsidR="00973E8D" w:rsidRDefault="00973E8D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E8D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оплату жилищно-коммунальных услуг отдельным категориям граждан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3 941 920,00 руб.;</w:t>
      </w:r>
    </w:p>
    <w:p w:rsidR="00973E8D" w:rsidRDefault="00973E8D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E8D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73E8D">
        <w:rPr>
          <w:rFonts w:ascii="Times New Roman" w:hAnsi="Times New Roman" w:cs="Times New Roman"/>
        </w:rPr>
        <w:t xml:space="preserve"> </w:t>
      </w:r>
      <w:r w:rsidRPr="00973E8D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6 000,00 руб.;</w:t>
      </w:r>
    </w:p>
    <w:p w:rsidR="00973E8D" w:rsidRDefault="00973E8D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E8D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1 453 400,00 руб.;</w:t>
      </w:r>
    </w:p>
    <w:p w:rsidR="00973E8D" w:rsidRDefault="00973E8D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E8D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73E8D">
        <w:rPr>
          <w:rFonts w:ascii="Times New Roman" w:hAnsi="Times New Roman" w:cs="Times New Roman"/>
        </w:rPr>
        <w:t xml:space="preserve"> </w:t>
      </w:r>
      <w:r w:rsidRPr="00973E8D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на оказание несвязанной поддержки сельскохозяйственным товаропроизводителям в области растениеводства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11 872 755,26 руб.;</w:t>
      </w:r>
    </w:p>
    <w:p w:rsidR="00973E8D" w:rsidRDefault="00973E8D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3E8D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73E8D">
        <w:rPr>
          <w:rFonts w:ascii="Times New Roman" w:hAnsi="Times New Roman" w:cs="Times New Roman"/>
        </w:rPr>
        <w:t xml:space="preserve"> </w:t>
      </w:r>
      <w:r w:rsidRPr="00973E8D">
        <w:rPr>
          <w:rFonts w:ascii="Times New Roman" w:hAnsi="Times New Roman" w:cs="Times New Roman"/>
          <w:spacing w:val="-2"/>
          <w:sz w:val="28"/>
          <w:szCs w:val="28"/>
        </w:rPr>
        <w:t>бюджетам городских округов на содействие достижению целевых показателей региональных программ развития агропромышленного комплекса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3 624 672,33 руб.;</w:t>
      </w:r>
    </w:p>
    <w:p w:rsidR="0071098F" w:rsidRDefault="0071098F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единая субвенция</w:t>
      </w:r>
      <w:r w:rsidRPr="007109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защите отдельных категорий граждан)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увеличена на 837 850,00 руб.;</w:t>
      </w:r>
    </w:p>
    <w:p w:rsidR="0071098F" w:rsidRDefault="0071098F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098F">
        <w:rPr>
          <w:rFonts w:ascii="Times New Roman" w:hAnsi="Times New Roman" w:cs="Times New Roman"/>
          <w:spacing w:val="-2"/>
          <w:sz w:val="28"/>
          <w:szCs w:val="28"/>
        </w:rPr>
        <w:t>един</w:t>
      </w:r>
      <w:r>
        <w:rPr>
          <w:rFonts w:ascii="Times New Roman" w:hAnsi="Times New Roman" w:cs="Times New Roman"/>
          <w:spacing w:val="-2"/>
          <w:sz w:val="28"/>
          <w:szCs w:val="28"/>
        </w:rPr>
        <w:t>ая</w:t>
      </w:r>
      <w:r w:rsidRPr="0071098F">
        <w:rPr>
          <w:rFonts w:ascii="Times New Roman" w:hAnsi="Times New Roman" w:cs="Times New Roman"/>
          <w:spacing w:val="-2"/>
          <w:sz w:val="28"/>
          <w:szCs w:val="28"/>
        </w:rPr>
        <w:t xml:space="preserve"> 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7109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поддержке семьи и детей)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уменьшена на 17 000,00 руб.;</w:t>
      </w:r>
    </w:p>
    <w:p w:rsidR="0071098F" w:rsidRDefault="0071098F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71098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(выплата социального пособия на погребение)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71 357,64 руб.;</w:t>
      </w:r>
    </w:p>
    <w:p w:rsidR="0071098F" w:rsidRDefault="00F55A87" w:rsidP="005C7041">
      <w:pPr>
        <w:spacing w:after="0" w:line="240" w:lineRule="auto"/>
        <w:ind w:firstLine="556"/>
        <w:jc w:val="both"/>
        <w:rPr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межбюджетные трансферты, передаваемые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(обеспечение деятельности депутатов Думы Ставропольского края и их помощников в избирательном округе</w:t>
      </w:r>
      <w:r w:rsidRPr="000B69E3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>увеличены на 42 480,00 руб.;</w:t>
      </w:r>
    </w:p>
    <w:p w:rsidR="00F55A87" w:rsidRDefault="00F55A87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межбюджетные трансферты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55A87">
        <w:rPr>
          <w:rFonts w:ascii="Times New Roman" w:hAnsi="Times New Roman" w:cs="Times New Roman"/>
        </w:rPr>
        <w:t xml:space="preserve"> 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>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(повышение заработной платы муниципальных служащих муниципальной службы и лиц, не замещающих должности муниципальной </w:t>
      </w:r>
      <w:r w:rsidRPr="00F55A87">
        <w:rPr>
          <w:rFonts w:ascii="Times New Roman" w:hAnsi="Times New Roman" w:cs="Times New Roman"/>
          <w:spacing w:val="-2"/>
          <w:sz w:val="28"/>
          <w:szCs w:val="28"/>
        </w:rPr>
        <w:lastRenderedPageBreak/>
        <w:t>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5 777 620,00 руб.;</w:t>
      </w:r>
    </w:p>
    <w:p w:rsidR="00F55A87" w:rsidRDefault="008723D0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8723D0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1 490 500,00 руб.;</w:t>
      </w:r>
    </w:p>
    <w:p w:rsidR="008723D0" w:rsidRPr="008723D0" w:rsidRDefault="008723D0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безвозмездные поступления (поступления от денежных пожертвований, предоставляемых физическими лицами получателям средств бюджета городских округов) увеличены на 10 977,00 руб.</w:t>
      </w:r>
    </w:p>
    <w:p w:rsidR="005B5FD2" w:rsidRPr="001A72E4" w:rsidRDefault="005B5FD2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год, 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1 486 663 444,50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63 051 936,40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4,43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5B5FD2" w:rsidRDefault="005B5FD2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94E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09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налоговых и неналоговых доходов на 29 626 652,54 руб., в том числе:</w:t>
      </w:r>
    </w:p>
    <w:p w:rsidR="003B094E" w:rsidRDefault="003B094E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увеличены на 26 492 070,00 руб.;</w:t>
      </w:r>
    </w:p>
    <w:p w:rsidR="003B094E" w:rsidRDefault="003B094E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 бюджетов городских округов увеличены на 3 134 582,54 руб.;</w:t>
      </w:r>
    </w:p>
    <w:p w:rsidR="003B094E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09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безвозмездных поступлений от других бюджетов бюджетн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 w:rsidR="003B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27 610 890,46 руб. (прочие субсидии бюджетам городских округов (реализация проектов развития территорий муниципальных образований, основанных на местных инициативах));</w:t>
      </w:r>
    </w:p>
    <w:p w:rsidR="005F1A37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прочих безвозмездных поступлений на 5 814 393,40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числе:</w:t>
      </w:r>
    </w:p>
    <w:p w:rsidR="006D10EA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EA">
        <w:rPr>
          <w:rFonts w:ascii="Times New Roman" w:hAnsi="Times New Roman" w:cs="Times New Roman"/>
          <w:spacing w:val="-2"/>
          <w:sz w:val="28"/>
          <w:szCs w:val="28"/>
        </w:rPr>
        <w:t>поступления от денежных пожертвований, предоставляемых физическими лицами на реализацию проектов развития территорий Благодарненского городского округа Ставропольского края, основанных на местных инициативах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3 249 393,40 руб.;</w:t>
      </w:r>
    </w:p>
    <w:p w:rsidR="006D10EA" w:rsidRPr="006D10EA" w:rsidRDefault="006D10EA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EA">
        <w:rPr>
          <w:rFonts w:ascii="Times New Roman" w:hAnsi="Times New Roman" w:cs="Times New Roman"/>
          <w:spacing w:val="-2"/>
          <w:sz w:val="28"/>
          <w:szCs w:val="28"/>
        </w:rPr>
        <w:lastRenderedPageBreak/>
        <w:t>поступлений денежных средств от организаций на реализацию проектов развития территорий Благодарненского городского округа Ставропольского края, основанных на местных инициативах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2 565 000,00 руб. </w:t>
      </w:r>
    </w:p>
    <w:p w:rsidR="0071098F" w:rsidRPr="006D10EA" w:rsidRDefault="0071098F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C2D13" w:rsidRDefault="00806632" w:rsidP="000C2D13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2D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C2D13" w:rsidRDefault="000C2D13" w:rsidP="000C2D13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2019 год предусмотрен в сумме 1 836 915 917,44 руб., что на 38 249 506,85 руб. или на 2,04 процента меньше установленных плановых назначений, на плановый период 2020 года объем расходной части бюджета предусмотрен в с</w:t>
      </w:r>
      <w:r w:rsidR="00544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1 486 663 444,50 руб.,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63 051 936,40 руб. или на 4,43 процента больше установленных плановых назначений. 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объемы расходной части местного бюджета остаются без изменений. 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уменьшение расходов на 2019 и 2020 годы будут осуществлено за счет: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использования, направления на расходы средств от целевых поступлений, 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вносятся следующие изменения по муниципальным программам местного бюджета: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8 151 304,82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Федерации, имеющих целевое направление использования, на сумму 8 151 304,82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увеличиваются на следующие цели: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1 453 400,00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пособия на ребенка в сумме 4 780 630,00 руб.; 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жилищно-коммунальных услуг отдельным категориям граждан в сумме 3 941 920,00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предоставление государственной социальной помощи малоимущим семьям, малоимущим одиноко проживающим гражданам в сумме 213 770.00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в сумме 1 689 962,38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 сумме 304,80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социальной поддержки ветеранов труда и тружеников тыла в сумме 400 000,00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социального пособия на погребение в сумме 71 357,64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социальной поддержки ветеранов труда Ставропольского края в сумме 368 061,80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 в сумме 66 920,51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ежемесячная доплата к пенсии гражданам, ставшим инвалидами при исполнении служебных обязанностей в районах боевых действий в сумме 2 867, 69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в области труда и социальной защиты отдельных категорий граждан в сумме 806 920,00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в сумме 11 720,00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выплаты денежной компенсации семьям, в которых в период с 1 января 2011 года по 31 декабря 2015 года родился третий или последующий ребенок в сумме 5 650 530,00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</w:r>
      <w:r>
        <w:rPr>
          <w:rFonts w:ascii="Times New Roman" w:hAnsi="Times New Roman" w:cs="Times New Roman"/>
          <w:sz w:val="28"/>
          <w:szCs w:val="28"/>
        </w:rPr>
        <w:lastRenderedPageBreak/>
        <w:t>2002 года № 40-ФЗ "Об обязательном страховании гражданской ответственности владельцев транспортных средств" в сумме 6 000,00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2019 году составят 403 705 903,03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на сумму 1 187 342,74 руб., в том числе за счет  уменьшения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краевые средства), имеющих целевое направление использования, в сумме 1 781 357,14 руб.,  увеличения целевых средств (пожертвований) в сумме 10 977,00 руб.,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583 038,00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уменьшаются по следующим направлениям: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сумме 2 050 977,74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 сумме 3 071 770,00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денежных средств на содержание ребенка опекуну (попечителю) в сумме 17 000,00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государственных гарантий реализации прав на получение общедоступного и бесплатного начального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в сумме 1 804 620,00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приобретение новогодних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в сумме 1 490 500,00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организацию и осуществление деятельности по опеке и попечительству в области образования в сумме 63 270,00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583 038,00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в сумме 10 977,00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2019 году составят 689 243 425,29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муниципальной программе Благодарненского городского округа Ставропольского края 03 «Развитие сельского хозяйства» расходы уменьшены на 15 254 821,29 руб., в том числе уменьшение по краевым средствам, имеющим целевое направление использования, в сумме 15 419 411,29, увеличение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164 590,00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несвязанной поддержки сельскохозяйственным товаропроизводителям в области растениеводства в сумме 11 872 755,26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достижению целевых показателей региональных программ развития агропромышленного комплекса (возмещение части затрат на приобретение элитных семян) в сумме 3 538 330,00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достижению целевых показателей региональных программ развития агропромышленного комплекса (возмещение части процентной 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долгосрочным, среднесрочным и краткосрочным кредитам, взятым малыми формами хозяйствования) в сумме 2,33 руб.: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достижению целевых показателей региональных программ развития агропромышленного комплекса (возмещение части затрат по наращиванию маточного поголовья овец и коз) в сумме 86 340,00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управленческих функций по реализации отдельных государственных полномочий в области сельского хозяйства в сумме 78 016,30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164 590,00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сельского хозяйства» в 2019 году составят 6 872 506,92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 на 2 000 837,22 руб., в том числе: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в сумме 760 736,00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1 240 101,22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расходы увеличены на следующие цели: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предоставление субсидий бюджетным, автономным учреждениям и иным некоммерческим организациям (на ремонт отопления здания МБУК «Благодарненский центр культуры и досуга») в сумме 490 101,22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в области молодежной политики (на приобретение новогодних подарков детям из социально незащищенных семей) в сумме 750000,00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в 2019 году составят 232 778 556,55 руб.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расходы уменьшены на общую сумму 34 776 593,26 руб., в том числе: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уменьшения межбюджетных трансфертов на капитальный ремонт и ремонт и автомобильных дорог общего пользования местного значения на сумму 36 072 405,36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средств местного бюджета от акцизов увеличен дорожный фонд на содержание и ремонт автомобильных дорог общего пользования местного значения Благодарненского городского округа Ставропольского края на сумму 1 000 000,00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в сумме 241 910,00 руб.;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53 902,10 руб.</w:t>
      </w:r>
    </w:p>
    <w:p w:rsidR="000C2D13" w:rsidRDefault="000C2D13" w:rsidP="000C2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бюджета: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расходы уменьшены: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сумму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капитальный ремонт и ремонт автомобильных дорог общего пользования местного значения за счет средств местного значения на сумму 898 109,76 руб.;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-расходы увеличены: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расходы на обеспечение деятельности (оказание услуг) муниципальных учреждений в сумме 952 011,86 руб. (по Комбинату благоустройства увеличен фонд оплаты труда в связи с введением в штат 4 дворников и 2 сторожей в сумме 310 524,28 руб., увеличены расходы по налогу на имущество в сумме 14 034,00 руб., увеличены расходы по коммунальным услугам в связи с вводом Парка Победы в сумме  15 311,00 руб., увеличены расходы на приобретение ГСМ в сумме 482 171,00 руб., увеличены расходы на коммунальные услуги в связи с принятием на баланс здания в сумме 129 971,58 руб.)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206 146 774,34 руб.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60 «Обеспечение деятельности Совета депутатов Благодарненского городского округа Ставропольского края» расходы увеличены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в сумме 283 382,21 руб.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60 0 00 00000 «Обеспечение деятельности Совета депутатов Благодарненского городского округа Ставропольского края» на 2019 год составят </w:t>
      </w:r>
      <w:r>
        <w:rPr>
          <w:rFonts w:ascii="Times New Roman" w:hAnsi="Times New Roman" w:cs="Times New Roman"/>
          <w:sz w:val="28"/>
          <w:szCs w:val="28"/>
        </w:rPr>
        <w:t>8 039 644,95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увеличены: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 счет 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в сумме 3 047 430,99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безвозмездных поступлений от других бюджетов бюджетной системы Российской Федерации, имеющих целевое направление использования, в сумме 95 485,72 руб.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61 0 00 00000 «Обеспечение деятельности администрации Благодарненского городского округа Ставропольского края» на 2019 год составят </w:t>
      </w:r>
      <w:r>
        <w:rPr>
          <w:rFonts w:ascii="Times New Roman" w:hAnsi="Times New Roman" w:cs="Times New Roman"/>
          <w:sz w:val="28"/>
          <w:szCs w:val="28"/>
        </w:rPr>
        <w:t>77 128 831,19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целевой статье 63 0 00 00000 «Обеспечение деятельности финансового управления администрации Благодарненского городского округа Ставропольского края» расходы увеличены на сумму 684 812,80 руб.,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объема бюджетных ассигнований на реализацию программы на повышение заработной платы муниципальным служащим муниципальной службы в Ставропольском крае и исполняющим обязанности по техническому обеспечению деятельности органов местного самоуправления муниципальных образований Ставропольского края,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07 мая 2012 года № 597, в сумме 684 812,80 руб.</w:t>
      </w:r>
    </w:p>
    <w:p w:rsidR="000C2D13" w:rsidRDefault="000C2D13" w:rsidP="000C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63 0 00 00000 «Обеспечение деятельности финансового управления администрации Благодарненского городского округа Ставропольского края на 2019 год составят </w:t>
      </w:r>
      <w:r>
        <w:rPr>
          <w:rFonts w:ascii="Times New Roman" w:hAnsi="Times New Roman" w:cs="Times New Roman"/>
          <w:sz w:val="28"/>
          <w:szCs w:val="28"/>
        </w:rPr>
        <w:t>30 103 010,18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уменьшены на сумму 1 294 003,32 руб., в том числе по расходам на разработку, согласование, экспертизу, проверку проектно-сметной документации в сумме 1 294 003,32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представленным поправкам к проекту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25 декабря 2019 года № 186 «О бюджете Благодарненского городского округа Ставропольского края на 2019 год и плановый период 2020 и 2021 годов» средства резервного фонда в сумме 510 000,00 руб. перераспределяются с целевой статьи 97 1 00 20180 «Резервный фонд администрации Благодарненского городского округа Ставропольского края» на целевую статью 97 1 00 60020 «Взнос Благодарненского городского округа Ставропольского края в уставной фонд  муниципального унитарного предприятия «Коммунальное хозяйство» Благодарненского городского округа Ставропольского края» в связи с необходимостью направления средств на погашение задолженности по заработной плате работникам предприятия. 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00000 «Реализация иных функций» на 2019 год составят 62 097 937,99 руб.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по расходам вносятся следующие изменения: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муниципальной программе 05 Благодарненского городского округа Ставропольского края «Формирование современной городской среды на 2018-2022 годы» расходы увеличиваются на сумму 2 701 703,00 руб., в том числе по расходам на реализацию программ формирования современной городской среды в сумме 2 701 703,00 руб. 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бюджетные назначения на реализацию муниципальной программы Благодарненского городского округа Ставропольского края «Формирование современной городской среды на 2018-2022 годы» на 2020 год составят 2 701 703,00 руб.;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увеличены на сумму 60 350 233,40 руб., в том числе: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проектов развития территорий муниципальных образований, основанных на местных инициативах, в сумме 54 535 840,00 руб. (в том числе за счет средств краевого бюджета в сумме 27 610 890,46 руб., за счет средств местного бюджета в сумме 26 924 949,54 руб.);</w:t>
      </w:r>
    </w:p>
    <w:p w:rsidR="000C2D13" w:rsidRDefault="000C2D13" w:rsidP="000C2D1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проектов развития территорий муниципальных образований, основанных на местных инициативах, за счет внебюджетных источников в сумме 5 814 393,40 руб.</w:t>
      </w:r>
    </w:p>
    <w:p w:rsidR="00577A3A" w:rsidRPr="000C2D13" w:rsidRDefault="000C2D13" w:rsidP="000C2D13">
      <w:pPr>
        <w:autoSpaceDN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00000 «Реализация иных функций» на 2020 год составят 64 206 253,40 руб.</w:t>
      </w:r>
    </w:p>
    <w:p w:rsidR="00577A3A" w:rsidRDefault="00577A3A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B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109 725 290,61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состави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150A8B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1 727 190 626,83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38 249 506,85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15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2,17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1 486 663 444,50 руб., что на 63 051 936,40 руб. или на 4,43 процента больше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A8B" w:rsidRDefault="00150A8B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1 836 915 917,44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38 249 506,85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2,04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1 486 663 444,50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63 051 936,40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4,43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2019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B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109 725 290,61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67" w:rsidRDefault="009C6367" w:rsidP="00D278E4">
      <w:pPr>
        <w:spacing w:after="0" w:line="240" w:lineRule="auto"/>
      </w:pPr>
      <w:r>
        <w:separator/>
      </w:r>
    </w:p>
  </w:endnote>
  <w:endnote w:type="continuationSeparator" w:id="0">
    <w:p w:rsidR="009C6367" w:rsidRDefault="009C636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67" w:rsidRDefault="009C6367" w:rsidP="00D278E4">
      <w:pPr>
        <w:spacing w:after="0" w:line="240" w:lineRule="auto"/>
      </w:pPr>
      <w:r>
        <w:separator/>
      </w:r>
    </w:p>
  </w:footnote>
  <w:footnote w:type="continuationSeparator" w:id="0">
    <w:p w:rsidR="009C6367" w:rsidRDefault="009C636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685A22">
      <w:trPr>
        <w:trHeight w:val="720"/>
      </w:trPr>
      <w:tc>
        <w:tcPr>
          <w:tcW w:w="1667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41EBA">
            <w:rPr>
              <w:noProof/>
              <w:color w:val="4F81BD" w:themeColor="accent1"/>
              <w:sz w:val="24"/>
              <w:szCs w:val="24"/>
            </w:rPr>
            <w:t>14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685A22" w:rsidRDefault="00685A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34DB2"/>
    <w:rsid w:val="00037FB5"/>
    <w:rsid w:val="0007089E"/>
    <w:rsid w:val="0008134C"/>
    <w:rsid w:val="000A290D"/>
    <w:rsid w:val="000C2D13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44B77"/>
    <w:rsid w:val="00150A8B"/>
    <w:rsid w:val="00152708"/>
    <w:rsid w:val="00153688"/>
    <w:rsid w:val="00154613"/>
    <w:rsid w:val="001625AB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E2512"/>
    <w:rsid w:val="001E5AF8"/>
    <w:rsid w:val="001F0B4A"/>
    <w:rsid w:val="001F4732"/>
    <w:rsid w:val="00207002"/>
    <w:rsid w:val="0023168B"/>
    <w:rsid w:val="002405EA"/>
    <w:rsid w:val="00241EBA"/>
    <w:rsid w:val="00243AEB"/>
    <w:rsid w:val="00244912"/>
    <w:rsid w:val="002454FC"/>
    <w:rsid w:val="00247BE5"/>
    <w:rsid w:val="00254424"/>
    <w:rsid w:val="0025689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445C"/>
    <w:rsid w:val="003148E4"/>
    <w:rsid w:val="00316C26"/>
    <w:rsid w:val="00323506"/>
    <w:rsid w:val="00325162"/>
    <w:rsid w:val="00325E06"/>
    <w:rsid w:val="00326B57"/>
    <w:rsid w:val="00355C71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B094E"/>
    <w:rsid w:val="003C7415"/>
    <w:rsid w:val="003F6D37"/>
    <w:rsid w:val="003F7234"/>
    <w:rsid w:val="004139AF"/>
    <w:rsid w:val="00414B38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7AB9"/>
    <w:rsid w:val="004F38DD"/>
    <w:rsid w:val="00503266"/>
    <w:rsid w:val="00512453"/>
    <w:rsid w:val="00517E35"/>
    <w:rsid w:val="0052108B"/>
    <w:rsid w:val="0052233F"/>
    <w:rsid w:val="005353C7"/>
    <w:rsid w:val="00542D36"/>
    <w:rsid w:val="005448D1"/>
    <w:rsid w:val="00546E9A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52B49"/>
    <w:rsid w:val="00655C02"/>
    <w:rsid w:val="00664B0A"/>
    <w:rsid w:val="00665FBC"/>
    <w:rsid w:val="00671859"/>
    <w:rsid w:val="00685296"/>
    <w:rsid w:val="00685A22"/>
    <w:rsid w:val="006A2E07"/>
    <w:rsid w:val="006A3A5B"/>
    <w:rsid w:val="006B4D47"/>
    <w:rsid w:val="006C0DF3"/>
    <w:rsid w:val="006C1E09"/>
    <w:rsid w:val="006D10EA"/>
    <w:rsid w:val="006D39B8"/>
    <w:rsid w:val="006E646B"/>
    <w:rsid w:val="006F2B3F"/>
    <w:rsid w:val="006F3A17"/>
    <w:rsid w:val="00704AA6"/>
    <w:rsid w:val="0071098F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7B4F"/>
    <w:rsid w:val="008723D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50744"/>
    <w:rsid w:val="00954519"/>
    <w:rsid w:val="00955E21"/>
    <w:rsid w:val="0096062B"/>
    <w:rsid w:val="009668C2"/>
    <w:rsid w:val="00973E8D"/>
    <w:rsid w:val="00974A2A"/>
    <w:rsid w:val="00990538"/>
    <w:rsid w:val="009A6B77"/>
    <w:rsid w:val="009B26D9"/>
    <w:rsid w:val="009B2A78"/>
    <w:rsid w:val="009B4253"/>
    <w:rsid w:val="009C6367"/>
    <w:rsid w:val="009E4C7B"/>
    <w:rsid w:val="009E6151"/>
    <w:rsid w:val="009F30CA"/>
    <w:rsid w:val="00A06677"/>
    <w:rsid w:val="00A10122"/>
    <w:rsid w:val="00A13C01"/>
    <w:rsid w:val="00A1574A"/>
    <w:rsid w:val="00A309AD"/>
    <w:rsid w:val="00A30F3D"/>
    <w:rsid w:val="00A365E8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6347"/>
    <w:rsid w:val="00B02084"/>
    <w:rsid w:val="00B30614"/>
    <w:rsid w:val="00B34DF2"/>
    <w:rsid w:val="00B3545E"/>
    <w:rsid w:val="00B420B7"/>
    <w:rsid w:val="00B657B7"/>
    <w:rsid w:val="00B963C4"/>
    <w:rsid w:val="00B96C78"/>
    <w:rsid w:val="00BA1A4F"/>
    <w:rsid w:val="00BB6E97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31AEA"/>
    <w:rsid w:val="00C32190"/>
    <w:rsid w:val="00C41877"/>
    <w:rsid w:val="00C42489"/>
    <w:rsid w:val="00C440A3"/>
    <w:rsid w:val="00C44BDB"/>
    <w:rsid w:val="00C50812"/>
    <w:rsid w:val="00C51335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4425"/>
    <w:rsid w:val="00CD6CD9"/>
    <w:rsid w:val="00CE5A6C"/>
    <w:rsid w:val="00CE7CA2"/>
    <w:rsid w:val="00CF0AB1"/>
    <w:rsid w:val="00CF47A2"/>
    <w:rsid w:val="00D07048"/>
    <w:rsid w:val="00D13341"/>
    <w:rsid w:val="00D1629F"/>
    <w:rsid w:val="00D16F1E"/>
    <w:rsid w:val="00D20188"/>
    <w:rsid w:val="00D278E4"/>
    <w:rsid w:val="00D43113"/>
    <w:rsid w:val="00D46FD1"/>
    <w:rsid w:val="00D53911"/>
    <w:rsid w:val="00D669DE"/>
    <w:rsid w:val="00D7633A"/>
    <w:rsid w:val="00D82133"/>
    <w:rsid w:val="00D904FA"/>
    <w:rsid w:val="00DB2828"/>
    <w:rsid w:val="00DC00EA"/>
    <w:rsid w:val="00DC092F"/>
    <w:rsid w:val="00DC558C"/>
    <w:rsid w:val="00DD3B7D"/>
    <w:rsid w:val="00DD4738"/>
    <w:rsid w:val="00DD6E68"/>
    <w:rsid w:val="00DF45C5"/>
    <w:rsid w:val="00E030C3"/>
    <w:rsid w:val="00E161E2"/>
    <w:rsid w:val="00E26618"/>
    <w:rsid w:val="00E324F5"/>
    <w:rsid w:val="00E471AB"/>
    <w:rsid w:val="00E546D9"/>
    <w:rsid w:val="00E578DE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752D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74915"/>
    <w:rsid w:val="00F80F34"/>
    <w:rsid w:val="00F85550"/>
    <w:rsid w:val="00F8622A"/>
    <w:rsid w:val="00F86736"/>
    <w:rsid w:val="00F87B4A"/>
    <w:rsid w:val="00F91BDF"/>
    <w:rsid w:val="00FA3B43"/>
    <w:rsid w:val="00FB5778"/>
    <w:rsid w:val="00FB6FED"/>
    <w:rsid w:val="00FC0537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0249-E42F-4754-8648-C737DAD1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1</Pages>
  <Words>5640</Words>
  <Characters>32149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132</cp:revision>
  <cp:lastPrinted>2019-10-24T07:51:00Z</cp:lastPrinted>
  <dcterms:created xsi:type="dcterms:W3CDTF">2013-09-17T05:23:00Z</dcterms:created>
  <dcterms:modified xsi:type="dcterms:W3CDTF">2019-10-24T11:57:00Z</dcterms:modified>
</cp:coreProperties>
</file>