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A0" w:rsidRDefault="00DE5E78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Pr="001A72E4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района Ставропольского края от </w:t>
      </w:r>
      <w:r w:rsidR="004E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05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 201</w:t>
      </w:r>
      <w:r w:rsidR="004E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4E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4E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proofErr w:type="gramStart"/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85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</w:t>
      </w:r>
      <w:proofErr w:type="gramEnd"/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 201</w:t>
      </w:r>
      <w:r w:rsidR="00325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201</w:t>
      </w:r>
      <w:r w:rsidR="00325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района Ставропольского края от 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Благодарненского муниципального района Ставропольского края, Положением о контрольно-счетном органе совета Благодарненского муниципального района Ставропольского края, утвержденным решением совета Благодарненского муниципального района Ставропольского края от 21 ноября 2012 года № 2.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района Ставропольского края от 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решения) представлен в совет Благодарненского муниципального района Ставропольского края администрацией Благодарненского муниципального района Ставропольского края </w:t>
      </w:r>
      <w:r w:rsidR="003E18B1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статьи 25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муниципального района Ставропольского края, утвержденного решением совета Благодарненского муниципального района Ставропольского края от 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района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</w:t>
      </w:r>
      <w:r w:rsidR="00E0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F5157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D7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муниципального района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1 153 183,873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15 787,975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муниципального района Ставропольского края: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D3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1 229 114,558</w:t>
      </w:r>
      <w:r w:rsidR="00FD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17 435,407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Ставропольского края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8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D3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75 930,685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 части бюджета Благодарненского муниципального района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FED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 общий объем доходной части бюджета Благодарненского муниципального района Ставропольского края предусмотрен</w:t>
      </w:r>
      <w:r w:rsidR="00FB6FE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92F" w:rsidRPr="001A72E4" w:rsidRDefault="00DC092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D3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1 153 183,873</w:t>
      </w:r>
      <w:r w:rsidR="00612CE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15 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>787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,975</w:t>
      </w:r>
      <w:r w:rsidR="00612CE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1,39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900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A3C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7133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</w:t>
      </w:r>
    </w:p>
    <w:p w:rsidR="00071BFD" w:rsidRPr="00071BFD" w:rsidRDefault="003F4DCF" w:rsidP="00071B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величения налоговых и неналоговых доходов на 1 853,770 тыс. руб. за счет увеличения </w:t>
      </w:r>
      <w:proofErr w:type="gramStart"/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 поступлений</w:t>
      </w:r>
      <w:proofErr w:type="gramEnd"/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оказания платных услуг;</w:t>
      </w:r>
    </w:p>
    <w:p w:rsidR="003F4DCF" w:rsidRPr="003F4DCF" w:rsidRDefault="00090097" w:rsidP="00FF40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6C0DF3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безвозмездных поступлений на </w:t>
      </w:r>
      <w:r w:rsidR="00071BFD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13 934,205</w:t>
      </w:r>
      <w:r w:rsidR="006C0DF3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612CE4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376045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612CE4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6C0DF3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дополнительно выделенных средств из краевого бюджета в сумме 13 986,122 тыс. руб.</w:t>
      </w:r>
    </w:p>
    <w:p w:rsidR="00EF1AE1" w:rsidRPr="00EF1AE1" w:rsidRDefault="00EF1AE1" w:rsidP="007E353C">
      <w:pPr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03" w:rsidRDefault="00A64447" w:rsidP="00A64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F2E8E" w:rsidRPr="00AD0368" w:rsidRDefault="002F2E8E" w:rsidP="00597E5C">
      <w:pPr>
        <w:pStyle w:val="a5"/>
        <w:numPr>
          <w:ilvl w:val="0"/>
          <w:numId w:val="4"/>
        </w:num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муниципальн</w:t>
      </w:r>
      <w:r w:rsidR="00AD0368" w:rsidRPr="00AD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района Ставропольского края</w:t>
      </w:r>
    </w:p>
    <w:p w:rsidR="00AD0368" w:rsidRPr="00AD0368" w:rsidRDefault="00AD0368" w:rsidP="00597E5C">
      <w:pPr>
        <w:spacing w:after="0" w:line="240" w:lineRule="exact"/>
        <w:ind w:left="5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муниципального района 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районный бюджет) </w:t>
      </w:r>
      <w:r w:rsidR="00AD0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</w:t>
      </w:r>
      <w:r w:rsidR="00A30F3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сумме </w:t>
      </w:r>
      <w:r w:rsid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1 229 114,558</w:t>
      </w:r>
      <w:r w:rsidR="0067185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037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17 435,407</w:t>
      </w:r>
      <w:r w:rsidR="0067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35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proofErr w:type="gramStart"/>
      <w:r w:rsid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3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proofErr w:type="gramEnd"/>
      <w:r w:rsidR="00B34D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установленных плановых назначений. При этом возросшие расходы будут осуществлены за счет:</w:t>
      </w:r>
    </w:p>
    <w:p w:rsidR="00671859" w:rsidRDefault="0067185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объема средств</w:t>
      </w:r>
      <w:r w:rsidR="00E030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из краевого бюджета на </w:t>
      </w:r>
      <w:r w:rsid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13 986,122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F6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DCF" w:rsidRDefault="003F4DC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плана поступлений от платных услуг на 1 853,770 тыс.  руб.;</w:t>
      </w:r>
    </w:p>
    <w:p w:rsidR="003F4DCF" w:rsidRDefault="003F4DC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целевых поступлений в районный бюджет на 14,000 тыс. руб.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6736" w:rsidRDefault="00F86736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на дополнительные расходы остатков средств районного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01.01.2015 года в сумме </w:t>
      </w:r>
      <w:r w:rsid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1 585,397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DCF" w:rsidRDefault="003F4DC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остатков средств от платных услуг на 01.01.2015 года в сумме 3,882 тыс. руб.</w:t>
      </w:r>
    </w:p>
    <w:p w:rsidR="00A64447" w:rsidRDefault="00A6444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внесены следующие изменения по муниципальным программам районного бюджета:</w:t>
      </w:r>
    </w:p>
    <w:p w:rsidR="00A64447" w:rsidRDefault="007E0FC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поддержка граждан» расходы увеличены на </w:t>
      </w:r>
      <w:r w:rsidR="00E6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17 743,966 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E66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D00EC" w:rsidRDefault="009D00E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государственных пособий лицам не подлежащих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 деятельности, полномочий физическими лицами) (Федеральный закон от 19 мая 1995 года №81-ФЗ «О государственных пособиях гражданам, имеющих детей») в сумме 8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тыс. руб.;</w:t>
      </w:r>
    </w:p>
    <w:p w:rsidR="009D00EC" w:rsidRDefault="009D00E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ежемесячную денежную выплату, назначаемую в случае рождения третьего ребенка или последующих детей до достижения ребенком возраста трех лет, за счет средств федерального бюджета в сумме 8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595,357 тыс. руб.</w:t>
      </w:r>
      <w:r w:rsidR="00F04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BAD" w:rsidRDefault="00F04BAD" w:rsidP="00F04BA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жилищно-коммунальных услуг отдельным категориям граждан в сумме 118,3 тыс. руб.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A74" w:rsidRDefault="0088263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«Развитие образования» расходы увеличены на </w:t>
      </w:r>
      <w:r w:rsidR="00F04BAD">
        <w:rPr>
          <w:rFonts w:ascii="Times New Roman" w:eastAsia="Times New Roman" w:hAnsi="Times New Roman" w:cs="Times New Roman"/>
          <w:sz w:val="28"/>
          <w:szCs w:val="28"/>
          <w:lang w:eastAsia="ru-RU"/>
        </w:rPr>
        <w:t>3 536,902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подпрограмме «Развитие дошкольного, общего и дополнительного образования» </w:t>
      </w:r>
      <w:r w:rsidR="004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увеличены на </w:t>
      </w:r>
      <w:r w:rsidR="00F04BAD">
        <w:rPr>
          <w:rFonts w:ascii="Times New Roman" w:eastAsia="Times New Roman" w:hAnsi="Times New Roman" w:cs="Times New Roman"/>
          <w:sz w:val="28"/>
          <w:szCs w:val="28"/>
          <w:lang w:eastAsia="ru-RU"/>
        </w:rPr>
        <w:t>3 448,051</w:t>
      </w:r>
      <w:r w:rsidR="004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обеспечение деятельности (оказание услуг) детских дошкольных организаций, школ, в том числе:</w:t>
      </w:r>
    </w:p>
    <w:p w:rsidR="00067C07" w:rsidRDefault="00455A7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8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«Дошкольное образование» </w:t>
      </w:r>
      <w:r w:rsidR="008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увеличены на сумму </w:t>
      </w:r>
      <w:r w:rsidR="004C167C">
        <w:rPr>
          <w:rFonts w:ascii="Times New Roman" w:eastAsia="Times New Roman" w:hAnsi="Times New Roman" w:cs="Times New Roman"/>
          <w:sz w:val="28"/>
          <w:szCs w:val="28"/>
          <w:lang w:eastAsia="ru-RU"/>
        </w:rPr>
        <w:t>2 035,317</w:t>
      </w:r>
      <w:r w:rsidR="008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8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C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4C1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 работ и услуг для государственных и муниципальных нужд в сумме 1 929,039 тыс. руб.,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C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теневых навесов в дошкольных образовательных учреждени</w:t>
      </w:r>
      <w:r w:rsidR="0082366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370,00 тыс. руб.</w:t>
      </w:r>
      <w:r w:rsidR="00067C0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7C07" w:rsidRDefault="00067C0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</w:t>
      </w:r>
      <w:r w:rsidR="00952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02 «Общее образование» расходы увеличены на </w:t>
      </w:r>
      <w:r w:rsidR="0082366E">
        <w:rPr>
          <w:rFonts w:ascii="Times New Roman" w:eastAsia="Times New Roman" w:hAnsi="Times New Roman" w:cs="Times New Roman"/>
          <w:sz w:val="28"/>
          <w:szCs w:val="28"/>
          <w:lang w:eastAsia="ru-RU"/>
        </w:rPr>
        <w:t>1 046,307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82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823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 работ и услуг для государственных и муниципальных нужд)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6D9" w:rsidRDefault="00A106D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10 04 «Охрана семьи и детства» расходы 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на 427,500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выплатам единовременного пособия усыновителям;</w:t>
      </w:r>
    </w:p>
    <w:p w:rsidR="00743DA9" w:rsidRDefault="00743DA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«Управление финансами» расходы уменьшены на 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3 941,200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перераспределения ассигнований между кодами бюджетной классификации;</w:t>
      </w:r>
    </w:p>
    <w:p w:rsidR="00743DA9" w:rsidRDefault="00743DA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«Осуществление местного самоуправления в Благодарненском муниципальном районе Ставропольского края» расходы увеличены на 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3 629,893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перераспределения средств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DA9" w:rsidRDefault="00743DA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«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277,304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бюджетных средств между кодами бюджетной классификации</w:t>
      </w:r>
      <w:r w:rsidR="00ED6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5E1" w:rsidRDefault="008755E1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«Управление имуществом» расходы уменьшены на 89,69 тыс. руб. за счет перераспределения бюджетных средств между кодами бюджетной классификации;</w:t>
      </w:r>
    </w:p>
    <w:p w:rsidR="00A64447" w:rsidRPr="001A72E4" w:rsidRDefault="00ED64D1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«Развитие сельского хозяйства»</w:t>
      </w:r>
      <w:r w:rsidR="0071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3 167,158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C6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объема средств, выделяемых на реализацию переданных государственных полномочий из краевого бюджета и за счет перераспределения бюджетных средств между кодами бюджетной классификации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97E5C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муниципального района </w:t>
      </w:r>
      <w:r w:rsidR="00F86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F27DC0" w:rsidRPr="00F27DC0" w:rsidRDefault="002F2E8E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муниципального района Ставропольского края, предусмотренный проектом решения, </w:t>
      </w:r>
      <w:r w:rsidR="00F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0A8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75 930,685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960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C0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муниципального района Ставрополь</w:t>
      </w:r>
      <w:r w:rsidR="00E0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</w:t>
      </w:r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учету средств бюджета в </w:t>
      </w:r>
      <w:proofErr w:type="gramStart"/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сумме </w:t>
      </w:r>
      <w:r w:rsidR="001C6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3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proofErr w:type="gramEnd"/>
      <w:r w:rsidR="00813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930,685</w:t>
      </w:r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руб., что не противоречит п.</w:t>
      </w:r>
      <w:r w:rsidR="00F50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ст. 92.1 БК РФ.</w:t>
      </w:r>
    </w:p>
    <w:p w:rsidR="002F2E8E" w:rsidRPr="002C28E3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2C28E3" w:rsidRPr="001A72E4" w:rsidRDefault="00F50205" w:rsidP="002C28E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муниципального района Ставропольского края предусмотрен 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1 153 183,873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15 787,975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1,39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81335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335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201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335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7133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 счет увеличения налоговых и неналоговых доходов на 1 853,770 тыс. руб., </w:t>
      </w:r>
      <w:r w:rsidR="0081335C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безвозмездных поступлений на 13 934,205 тыс. руб. </w:t>
      </w:r>
    </w:p>
    <w:p w:rsidR="007D161B" w:rsidRDefault="00F50205" w:rsidP="007D161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муниципального района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>1 229 114,558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17 435,407 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proofErr w:type="gramStart"/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proofErr w:type="gramEnd"/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установленных плановых назначений. При этом возросшие расходы будут осуществлены за счет:</w:t>
      </w:r>
    </w:p>
    <w:p w:rsidR="007D161B" w:rsidRDefault="007D161B" w:rsidP="007D161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объема средств, дополнительно выделенных из краевого бюджета на 13 986,122 тыс. руб.;</w:t>
      </w:r>
    </w:p>
    <w:p w:rsidR="007D161B" w:rsidRDefault="007D161B" w:rsidP="007D161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плана поступлений от платных услуг на 1 853,770 тыс.  руб.;</w:t>
      </w:r>
    </w:p>
    <w:p w:rsidR="007D161B" w:rsidRDefault="007D161B" w:rsidP="007D161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целевых поступлений в районный бюджет на 14,000 тыс. руб.</w:t>
      </w:r>
      <w:r w:rsidR="007133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61B" w:rsidRDefault="007D161B" w:rsidP="007D161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на дополнительные расходы остатков средств районного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01.01.2015 года в сумме 1 585,397 тыс. руб.;</w:t>
      </w:r>
    </w:p>
    <w:p w:rsidR="007D161B" w:rsidRDefault="007D161B" w:rsidP="007D161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остатков средств от платных услуг на 01.01.2015 года в сумме 3,882 тыс. руб.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муниципального района Ставропольского края определено </w:t>
      </w:r>
      <w:proofErr w:type="gramStart"/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  остатков</w:t>
      </w:r>
      <w:proofErr w:type="gramEnd"/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на счетах по учету средств бюджета в сумме </w:t>
      </w:r>
      <w:r w:rsidR="007D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75 930,685</w:t>
      </w:r>
      <w:r w:rsidR="007D161B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руб.,  что не противоречит  п.3 ст.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совета Благодарненского муниципального района Ставропольского края, рассмотрев 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от 05 декабря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5C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201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считает, что данный проект решения может быть вынесен на рассмотрение советом Благодарненского муниципального района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контрольно-счетного орган совета Благодарненского муниципального района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71332C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E8E"/>
    <w:rsid w:val="00034DB2"/>
    <w:rsid w:val="00037FB5"/>
    <w:rsid w:val="0005201C"/>
    <w:rsid w:val="00067C07"/>
    <w:rsid w:val="00071BFD"/>
    <w:rsid w:val="00090097"/>
    <w:rsid w:val="000D70A0"/>
    <w:rsid w:val="00101B65"/>
    <w:rsid w:val="001072B1"/>
    <w:rsid w:val="001348A6"/>
    <w:rsid w:val="00150A8B"/>
    <w:rsid w:val="00162EDF"/>
    <w:rsid w:val="001650FD"/>
    <w:rsid w:val="001A72E4"/>
    <w:rsid w:val="001B40EA"/>
    <w:rsid w:val="001C664F"/>
    <w:rsid w:val="002405EA"/>
    <w:rsid w:val="00244912"/>
    <w:rsid w:val="00256899"/>
    <w:rsid w:val="002A7EBC"/>
    <w:rsid w:val="002B2B03"/>
    <w:rsid w:val="002C28E3"/>
    <w:rsid w:val="002F2E8E"/>
    <w:rsid w:val="00325E06"/>
    <w:rsid w:val="00376045"/>
    <w:rsid w:val="003818B1"/>
    <w:rsid w:val="00391B8F"/>
    <w:rsid w:val="003B5CBF"/>
    <w:rsid w:val="003E18B1"/>
    <w:rsid w:val="003F4DCF"/>
    <w:rsid w:val="0045437C"/>
    <w:rsid w:val="00455A74"/>
    <w:rsid w:val="00472F1A"/>
    <w:rsid w:val="00485D3E"/>
    <w:rsid w:val="004A0E14"/>
    <w:rsid w:val="004B13C6"/>
    <w:rsid w:val="004C167C"/>
    <w:rsid w:val="004D6968"/>
    <w:rsid w:val="004D6E75"/>
    <w:rsid w:val="004E7AB9"/>
    <w:rsid w:val="00512453"/>
    <w:rsid w:val="0052108B"/>
    <w:rsid w:val="005353C7"/>
    <w:rsid w:val="005840C2"/>
    <w:rsid w:val="0058501B"/>
    <w:rsid w:val="00597E5C"/>
    <w:rsid w:val="005B6487"/>
    <w:rsid w:val="005C7041"/>
    <w:rsid w:val="00612CE4"/>
    <w:rsid w:val="00621C55"/>
    <w:rsid w:val="00671859"/>
    <w:rsid w:val="00685296"/>
    <w:rsid w:val="006C0DF3"/>
    <w:rsid w:val="0071332C"/>
    <w:rsid w:val="00733231"/>
    <w:rsid w:val="00743DA9"/>
    <w:rsid w:val="00745F8F"/>
    <w:rsid w:val="00784819"/>
    <w:rsid w:val="007969B3"/>
    <w:rsid w:val="0079751D"/>
    <w:rsid w:val="007A2B68"/>
    <w:rsid w:val="007C201F"/>
    <w:rsid w:val="007D161B"/>
    <w:rsid w:val="007E0FCE"/>
    <w:rsid w:val="007E353C"/>
    <w:rsid w:val="00800CA9"/>
    <w:rsid w:val="00806D75"/>
    <w:rsid w:val="0081335C"/>
    <w:rsid w:val="008159F1"/>
    <w:rsid w:val="0082366E"/>
    <w:rsid w:val="008755E1"/>
    <w:rsid w:val="0088263A"/>
    <w:rsid w:val="008853B1"/>
    <w:rsid w:val="008D2503"/>
    <w:rsid w:val="008D3F0E"/>
    <w:rsid w:val="008D4CF2"/>
    <w:rsid w:val="008F4FC4"/>
    <w:rsid w:val="00925BCE"/>
    <w:rsid w:val="00941004"/>
    <w:rsid w:val="0095243B"/>
    <w:rsid w:val="0096062B"/>
    <w:rsid w:val="00974A2A"/>
    <w:rsid w:val="009A6B77"/>
    <w:rsid w:val="009D00EC"/>
    <w:rsid w:val="009E6151"/>
    <w:rsid w:val="00A106D9"/>
    <w:rsid w:val="00A30F3D"/>
    <w:rsid w:val="00A64447"/>
    <w:rsid w:val="00AA3C90"/>
    <w:rsid w:val="00AD0368"/>
    <w:rsid w:val="00B30614"/>
    <w:rsid w:val="00B34DF2"/>
    <w:rsid w:val="00B96C78"/>
    <w:rsid w:val="00BC593D"/>
    <w:rsid w:val="00BF6AAD"/>
    <w:rsid w:val="00C135D5"/>
    <w:rsid w:val="00C14611"/>
    <w:rsid w:val="00C42489"/>
    <w:rsid w:val="00C85988"/>
    <w:rsid w:val="00CF47A2"/>
    <w:rsid w:val="00D07048"/>
    <w:rsid w:val="00D1629F"/>
    <w:rsid w:val="00D51AF0"/>
    <w:rsid w:val="00D669DE"/>
    <w:rsid w:val="00D75292"/>
    <w:rsid w:val="00DC092F"/>
    <w:rsid w:val="00DE5E78"/>
    <w:rsid w:val="00E0296A"/>
    <w:rsid w:val="00E030C3"/>
    <w:rsid w:val="00E6650D"/>
    <w:rsid w:val="00E71D0B"/>
    <w:rsid w:val="00E72A85"/>
    <w:rsid w:val="00E77C85"/>
    <w:rsid w:val="00ED64D1"/>
    <w:rsid w:val="00EF1AE1"/>
    <w:rsid w:val="00F04BAD"/>
    <w:rsid w:val="00F1440E"/>
    <w:rsid w:val="00F27DC0"/>
    <w:rsid w:val="00F41537"/>
    <w:rsid w:val="00F50205"/>
    <w:rsid w:val="00F50FC5"/>
    <w:rsid w:val="00F51577"/>
    <w:rsid w:val="00F86736"/>
    <w:rsid w:val="00FB6FED"/>
    <w:rsid w:val="00FD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46F1-944C-4F7B-BCBF-EAE7692D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37</cp:revision>
  <cp:lastPrinted>2015-04-15T05:35:00Z</cp:lastPrinted>
  <dcterms:created xsi:type="dcterms:W3CDTF">2013-09-17T05:23:00Z</dcterms:created>
  <dcterms:modified xsi:type="dcterms:W3CDTF">2015-11-18T11:05:00Z</dcterms:modified>
</cp:coreProperties>
</file>