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7" w:rsidRDefault="00663ED7" w:rsidP="00663ED7">
      <w:pPr>
        <w:shd w:val="clear" w:color="auto" w:fill="FFFFFF"/>
        <w:spacing w:line="322" w:lineRule="exact"/>
        <w:ind w:left="19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Пояснительная записка</w:t>
      </w:r>
    </w:p>
    <w:p w:rsidR="00663ED7" w:rsidRDefault="00663ED7" w:rsidP="00663ED7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color w:val="000000"/>
          <w:sz w:val="28"/>
          <w:szCs w:val="28"/>
        </w:rPr>
        <w:t xml:space="preserve">к форме федерального статистического наблюдения № 1-контроль </w:t>
      </w:r>
      <w:proofErr w:type="gramStart"/>
      <w:r>
        <w:rPr>
          <w:rFonts w:eastAsia="Times New Roman"/>
          <w:color w:val="000000"/>
          <w:sz w:val="28"/>
          <w:szCs w:val="28"/>
        </w:rPr>
        <w:t>по</w:t>
      </w:r>
      <w:proofErr w:type="gramEnd"/>
    </w:p>
    <w:p w:rsidR="00663ED7" w:rsidRDefault="00663ED7" w:rsidP="00663ED7">
      <w:pPr>
        <w:shd w:val="clear" w:color="auto" w:fill="FFFFFF"/>
        <w:spacing w:line="322" w:lineRule="exact"/>
        <w:jc w:val="center"/>
      </w:pPr>
      <w:r>
        <w:rPr>
          <w:rFonts w:eastAsia="Times New Roman"/>
          <w:color w:val="000000"/>
          <w:spacing w:val="1"/>
          <w:sz w:val="28"/>
          <w:szCs w:val="28"/>
        </w:rPr>
        <w:t>осуществлению муниципального контроля администрацией</w:t>
      </w:r>
    </w:p>
    <w:p w:rsidR="00663ED7" w:rsidRDefault="00663ED7" w:rsidP="00663ED7">
      <w:pPr>
        <w:shd w:val="clear" w:color="auto" w:fill="FFFFFF"/>
        <w:spacing w:line="322" w:lineRule="exact"/>
        <w:jc w:val="center"/>
      </w:pPr>
      <w:proofErr w:type="spellStart"/>
      <w:r>
        <w:rPr>
          <w:rFonts w:eastAsia="Times New Roman"/>
          <w:color w:val="000000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городского округа Ставропольского края за </w:t>
      </w:r>
      <w:r w:rsidR="00AB23D0">
        <w:rPr>
          <w:rFonts w:eastAsia="Times New Roman"/>
          <w:color w:val="000000"/>
          <w:sz w:val="28"/>
          <w:szCs w:val="28"/>
        </w:rPr>
        <w:t>1</w:t>
      </w:r>
      <w:r>
        <w:rPr>
          <w:rFonts w:eastAsia="Times New Roman"/>
          <w:color w:val="000000"/>
          <w:sz w:val="28"/>
          <w:szCs w:val="28"/>
        </w:rPr>
        <w:t xml:space="preserve"> полугодие</w:t>
      </w:r>
    </w:p>
    <w:p w:rsidR="00663ED7" w:rsidRDefault="00663ED7" w:rsidP="00663ED7">
      <w:pPr>
        <w:shd w:val="clear" w:color="auto" w:fill="FFFFFF"/>
        <w:spacing w:line="322" w:lineRule="exact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</w:t>
      </w:r>
      <w:r w:rsidR="00AB23D0">
        <w:rPr>
          <w:color w:val="000000"/>
          <w:spacing w:val="-2"/>
          <w:sz w:val="28"/>
          <w:szCs w:val="28"/>
        </w:rPr>
        <w:t>2</w:t>
      </w:r>
      <w:r w:rsidR="00163AA0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 xml:space="preserve"> </w:t>
      </w:r>
      <w:r w:rsidR="00D229B9">
        <w:rPr>
          <w:rFonts w:eastAsia="Times New Roman"/>
          <w:color w:val="000000"/>
          <w:spacing w:val="-2"/>
          <w:sz w:val="28"/>
          <w:szCs w:val="28"/>
        </w:rPr>
        <w:t>года</w:t>
      </w:r>
    </w:p>
    <w:p w:rsidR="007E754C" w:rsidRPr="000D10E5" w:rsidRDefault="007E754C" w:rsidP="000D10E5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7E754C">
        <w:rPr>
          <w:sz w:val="28"/>
          <w:szCs w:val="28"/>
        </w:rPr>
        <w:t xml:space="preserve">Работа по осуществлению муниципального контроля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 </w:t>
      </w:r>
      <w:r w:rsidRPr="007E754C">
        <w:rPr>
          <w:sz w:val="28"/>
          <w:szCs w:val="28"/>
        </w:rPr>
        <w:t xml:space="preserve">проводится в соответствии с </w:t>
      </w:r>
      <w:r w:rsidR="00D229B9">
        <w:rPr>
          <w:sz w:val="28"/>
          <w:szCs w:val="28"/>
        </w:rPr>
        <w:t>ф</w:t>
      </w:r>
      <w:r w:rsidRPr="007E754C">
        <w:rPr>
          <w:sz w:val="28"/>
          <w:szCs w:val="28"/>
        </w:rPr>
        <w:t>едеральным</w:t>
      </w:r>
      <w:r w:rsidR="00D229B9">
        <w:rPr>
          <w:sz w:val="28"/>
          <w:szCs w:val="28"/>
        </w:rPr>
        <w:t>и</w:t>
      </w:r>
      <w:r w:rsidRPr="007E754C">
        <w:rPr>
          <w:sz w:val="28"/>
          <w:szCs w:val="28"/>
        </w:rPr>
        <w:t xml:space="preserve"> закон</w:t>
      </w:r>
      <w:r w:rsidR="00D229B9">
        <w:rPr>
          <w:sz w:val="28"/>
          <w:szCs w:val="28"/>
        </w:rPr>
        <w:t>а</w:t>
      </w:r>
      <w:r w:rsidRPr="007E754C">
        <w:rPr>
          <w:sz w:val="28"/>
          <w:szCs w:val="28"/>
        </w:rPr>
        <w:t>м</w:t>
      </w:r>
      <w:r w:rsidR="00D229B9">
        <w:rPr>
          <w:sz w:val="28"/>
          <w:szCs w:val="28"/>
        </w:rPr>
        <w:t>и</w:t>
      </w:r>
      <w:r w:rsidRPr="007E754C">
        <w:rPr>
          <w:sz w:val="28"/>
          <w:szCs w:val="28"/>
        </w:rPr>
        <w:t xml:space="preserve"> от 06</w:t>
      </w:r>
      <w:r w:rsidR="000D10E5">
        <w:rPr>
          <w:sz w:val="28"/>
          <w:szCs w:val="28"/>
        </w:rPr>
        <w:t xml:space="preserve"> октября </w:t>
      </w:r>
      <w:r w:rsidRPr="007E754C">
        <w:rPr>
          <w:sz w:val="28"/>
          <w:szCs w:val="28"/>
        </w:rPr>
        <w:t>2003</w:t>
      </w:r>
      <w:r w:rsidR="000D10E5">
        <w:rPr>
          <w:sz w:val="28"/>
          <w:szCs w:val="28"/>
        </w:rPr>
        <w:t xml:space="preserve"> года </w:t>
      </w:r>
      <w:r w:rsidRPr="007E754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26</w:t>
      </w:r>
      <w:r w:rsidR="000D10E5">
        <w:rPr>
          <w:sz w:val="28"/>
          <w:szCs w:val="28"/>
        </w:rPr>
        <w:t xml:space="preserve"> декабря </w:t>
      </w:r>
      <w:r w:rsidRPr="007E754C">
        <w:rPr>
          <w:sz w:val="28"/>
          <w:szCs w:val="28"/>
        </w:rPr>
        <w:t>2008</w:t>
      </w:r>
      <w:r w:rsidR="000D10E5">
        <w:rPr>
          <w:sz w:val="28"/>
          <w:szCs w:val="28"/>
        </w:rPr>
        <w:t xml:space="preserve"> года </w:t>
      </w:r>
      <w:r w:rsidRPr="007E754C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</w:t>
      </w:r>
      <w:r>
        <w:rPr>
          <w:sz w:val="28"/>
          <w:szCs w:val="28"/>
        </w:rPr>
        <w:t>ого контроля»</w:t>
      </w:r>
      <w:r w:rsidRPr="007E754C">
        <w:rPr>
          <w:sz w:val="28"/>
          <w:szCs w:val="28"/>
        </w:rPr>
        <w:t>.</w:t>
      </w:r>
      <w:proofErr w:type="gramEnd"/>
      <w:r w:rsidRPr="007E754C"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аспоряжением </w:t>
      </w:r>
      <w:r w:rsidRPr="007E754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городского </w:t>
      </w:r>
      <w:r w:rsidRPr="007E754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D229B9">
        <w:rPr>
          <w:sz w:val="28"/>
          <w:szCs w:val="28"/>
        </w:rPr>
        <w:t xml:space="preserve"> (далее – администрация)</w:t>
      </w:r>
      <w:r w:rsidRPr="007E754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04 апреля 2018 года </w:t>
      </w:r>
      <w:r w:rsidRPr="007E754C">
        <w:rPr>
          <w:sz w:val="28"/>
          <w:szCs w:val="28"/>
        </w:rPr>
        <w:t xml:space="preserve"> № </w:t>
      </w:r>
      <w:r>
        <w:rPr>
          <w:sz w:val="28"/>
          <w:szCs w:val="28"/>
        </w:rPr>
        <w:t>289-р</w:t>
      </w:r>
      <w:r w:rsidRPr="007E754C">
        <w:rPr>
          <w:sz w:val="28"/>
          <w:szCs w:val="28"/>
        </w:rPr>
        <w:t xml:space="preserve"> «</w:t>
      </w:r>
      <w:r w:rsidRPr="007E754C">
        <w:rPr>
          <w:rFonts w:eastAsia="Calibri"/>
          <w:sz w:val="28"/>
          <w:szCs w:val="28"/>
          <w:lang w:eastAsia="en-US"/>
        </w:rPr>
        <w:t xml:space="preserve">Об утверждении перечня </w:t>
      </w:r>
      <w:r w:rsidRPr="007E754C">
        <w:rPr>
          <w:rFonts w:eastAsia="Times New Roman"/>
          <w:sz w:val="28"/>
          <w:szCs w:val="28"/>
        </w:rPr>
        <w:t xml:space="preserve">видов муниципального контроля и органов </w:t>
      </w:r>
      <w:r w:rsidRPr="007E754C">
        <w:rPr>
          <w:rFonts w:eastAsia="Calibri"/>
          <w:sz w:val="28"/>
          <w:szCs w:val="28"/>
          <w:lang w:eastAsia="en-US"/>
        </w:rPr>
        <w:t>местного самоуправления</w:t>
      </w:r>
      <w:r w:rsidR="0000211C">
        <w:rPr>
          <w:rFonts w:eastAsia="Times New Roman"/>
          <w:sz w:val="28"/>
          <w:szCs w:val="28"/>
        </w:rPr>
        <w:t xml:space="preserve"> </w:t>
      </w:r>
      <w:proofErr w:type="spellStart"/>
      <w:r w:rsidRPr="007E754C">
        <w:rPr>
          <w:rFonts w:eastAsia="Times New Roman"/>
          <w:sz w:val="28"/>
          <w:szCs w:val="28"/>
        </w:rPr>
        <w:t>Благодарненского</w:t>
      </w:r>
      <w:proofErr w:type="spellEnd"/>
      <w:r w:rsidRPr="007E754C">
        <w:rPr>
          <w:rFonts w:eastAsia="Times New Roman"/>
          <w:sz w:val="28"/>
          <w:szCs w:val="28"/>
        </w:rPr>
        <w:t xml:space="preserve"> городского округа Ставропольского края, уполномоченных на их осуществление</w:t>
      </w:r>
      <w:r w:rsidR="000D10E5">
        <w:rPr>
          <w:rFonts w:eastAsia="Times New Roman"/>
          <w:sz w:val="28"/>
          <w:szCs w:val="28"/>
        </w:rPr>
        <w:t>»</w:t>
      </w:r>
      <w:r w:rsidR="003879D7">
        <w:rPr>
          <w:rFonts w:eastAsia="Times New Roman"/>
          <w:sz w:val="28"/>
          <w:szCs w:val="28"/>
        </w:rPr>
        <w:t xml:space="preserve"> был утвержден перечень</w:t>
      </w:r>
      <w:r w:rsidR="002F2456">
        <w:rPr>
          <w:rFonts w:eastAsia="Times New Roman"/>
          <w:sz w:val="28"/>
          <w:szCs w:val="28"/>
        </w:rPr>
        <w:t xml:space="preserve"> видов</w:t>
      </w:r>
      <w:r w:rsidR="003879D7">
        <w:rPr>
          <w:rFonts w:eastAsia="Times New Roman"/>
          <w:sz w:val="28"/>
          <w:szCs w:val="28"/>
        </w:rPr>
        <w:t xml:space="preserve"> муниципального контроля</w:t>
      </w:r>
      <w:r w:rsidR="000D10E5">
        <w:rPr>
          <w:rFonts w:eastAsia="Times New Roman"/>
          <w:sz w:val="28"/>
          <w:szCs w:val="28"/>
        </w:rPr>
        <w:t xml:space="preserve">. Уполномоченными  органами администрации  по осуществлению </w:t>
      </w:r>
      <w:r w:rsidRPr="007E754C">
        <w:rPr>
          <w:sz w:val="28"/>
          <w:szCs w:val="28"/>
        </w:rPr>
        <w:t xml:space="preserve">муниципального контроля являются: </w:t>
      </w:r>
      <w:r w:rsidR="003879D7">
        <w:rPr>
          <w:sz w:val="28"/>
          <w:szCs w:val="28"/>
        </w:rPr>
        <w:t>у</w:t>
      </w:r>
      <w:r w:rsidRPr="007E754C">
        <w:rPr>
          <w:sz w:val="28"/>
          <w:szCs w:val="28"/>
        </w:rPr>
        <w:t xml:space="preserve">правление </w:t>
      </w:r>
      <w:r w:rsidR="003879D7">
        <w:rPr>
          <w:sz w:val="28"/>
          <w:szCs w:val="28"/>
        </w:rPr>
        <w:t xml:space="preserve">имущественных и </w:t>
      </w:r>
      <w:r w:rsidRPr="007E754C">
        <w:rPr>
          <w:sz w:val="28"/>
          <w:szCs w:val="28"/>
        </w:rPr>
        <w:t xml:space="preserve">земельных отношений </w:t>
      </w:r>
      <w:r w:rsidR="000D10E5"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 w:rsidR="000D10E5">
        <w:rPr>
          <w:sz w:val="28"/>
          <w:szCs w:val="28"/>
        </w:rPr>
        <w:t>Благодарненского</w:t>
      </w:r>
      <w:proofErr w:type="spellEnd"/>
      <w:r w:rsidR="000D10E5">
        <w:rPr>
          <w:sz w:val="28"/>
          <w:szCs w:val="28"/>
        </w:rPr>
        <w:t xml:space="preserve"> </w:t>
      </w:r>
      <w:r w:rsidRPr="007E754C">
        <w:rPr>
          <w:sz w:val="28"/>
          <w:szCs w:val="28"/>
        </w:rPr>
        <w:t xml:space="preserve">городского округа </w:t>
      </w:r>
      <w:r w:rsidR="000D10E5">
        <w:rPr>
          <w:sz w:val="28"/>
          <w:szCs w:val="28"/>
        </w:rPr>
        <w:t>Ставропольского края</w:t>
      </w:r>
      <w:r w:rsidR="003879D7">
        <w:rPr>
          <w:sz w:val="28"/>
          <w:szCs w:val="28"/>
        </w:rPr>
        <w:t xml:space="preserve"> и </w:t>
      </w:r>
      <w:r w:rsidR="000D10E5"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у</w:t>
      </w:r>
      <w:r w:rsidRPr="007E754C">
        <w:rPr>
          <w:sz w:val="28"/>
          <w:szCs w:val="28"/>
        </w:rPr>
        <w:t>правлени</w:t>
      </w:r>
      <w:r w:rsidR="00D229B9">
        <w:rPr>
          <w:sz w:val="28"/>
          <w:szCs w:val="28"/>
        </w:rPr>
        <w:t>е</w:t>
      </w:r>
      <w:r w:rsidRPr="007E754C">
        <w:rPr>
          <w:sz w:val="28"/>
          <w:szCs w:val="28"/>
        </w:rPr>
        <w:t xml:space="preserve"> </w:t>
      </w:r>
      <w:r w:rsidR="005040AC">
        <w:rPr>
          <w:sz w:val="28"/>
          <w:szCs w:val="28"/>
        </w:rPr>
        <w:t>по делам территорий</w:t>
      </w:r>
      <w:r w:rsidRPr="007E754C">
        <w:rPr>
          <w:sz w:val="28"/>
          <w:szCs w:val="28"/>
        </w:rPr>
        <w:t xml:space="preserve"> </w:t>
      </w:r>
      <w:r w:rsidR="000D10E5"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 w:rsidR="000D10E5">
        <w:rPr>
          <w:sz w:val="28"/>
          <w:szCs w:val="28"/>
        </w:rPr>
        <w:t>Благодарненского</w:t>
      </w:r>
      <w:proofErr w:type="spellEnd"/>
      <w:r w:rsidR="000D10E5">
        <w:rPr>
          <w:sz w:val="28"/>
          <w:szCs w:val="28"/>
        </w:rPr>
        <w:t xml:space="preserve"> </w:t>
      </w:r>
      <w:r w:rsidRPr="007E754C">
        <w:rPr>
          <w:sz w:val="28"/>
          <w:szCs w:val="28"/>
        </w:rPr>
        <w:t xml:space="preserve">городского округа </w:t>
      </w:r>
      <w:r w:rsidR="000D10E5">
        <w:rPr>
          <w:sz w:val="28"/>
          <w:szCs w:val="28"/>
        </w:rPr>
        <w:t>Ставропольского края</w:t>
      </w:r>
      <w:r w:rsidRPr="007E754C">
        <w:rPr>
          <w:sz w:val="28"/>
          <w:szCs w:val="28"/>
        </w:rPr>
        <w:t>.</w:t>
      </w:r>
    </w:p>
    <w:p w:rsidR="00663ED7" w:rsidRDefault="00663ED7" w:rsidP="00663ED7">
      <w:pPr>
        <w:shd w:val="clear" w:color="auto" w:fill="FFFFFF"/>
        <w:ind w:left="5" w:firstLine="562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1. Муниципальный земельный контроль</w:t>
      </w:r>
    </w:p>
    <w:p w:rsidR="00663ED7" w:rsidRDefault="00663ED7" w:rsidP="00663ED7">
      <w:pPr>
        <w:shd w:val="clear" w:color="auto" w:fill="FFFFFF"/>
        <w:ind w:left="5" w:firstLine="562"/>
        <w:jc w:val="both"/>
      </w:pPr>
      <w:proofErr w:type="gramStart"/>
      <w:r>
        <w:rPr>
          <w:rFonts w:eastAsia="Times New Roman"/>
          <w:color w:val="000000"/>
          <w:spacing w:val="20"/>
          <w:sz w:val="28"/>
          <w:szCs w:val="28"/>
        </w:rPr>
        <w:t xml:space="preserve">В рамках муниципального земельного контроля лица,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осуществляющие муниципальный земельный контроль, осуществляют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контроль за соблюдением требований земельного законодательства </w:t>
      </w:r>
      <w:r>
        <w:rPr>
          <w:rFonts w:eastAsia="Times New Roman"/>
          <w:color w:val="000000"/>
          <w:sz w:val="28"/>
          <w:szCs w:val="28"/>
        </w:rPr>
        <w:t xml:space="preserve">Российской Федерации, Ставропольского края и требований правовых актов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городского округа Ставропольского края, норм и правил </w:t>
      </w:r>
      <w:r>
        <w:rPr>
          <w:rFonts w:eastAsia="Times New Roman"/>
          <w:color w:val="000000"/>
          <w:sz w:val="28"/>
          <w:szCs w:val="28"/>
        </w:rPr>
        <w:t xml:space="preserve">по рациональному использованию и охране земель в отношении земельных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участков, расположенных на территории </w:t>
      </w:r>
      <w:proofErr w:type="spellStart"/>
      <w:r>
        <w:rPr>
          <w:rFonts w:eastAsia="Times New Roman"/>
          <w:color w:val="000000"/>
          <w:spacing w:val="7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7"/>
          <w:sz w:val="28"/>
          <w:szCs w:val="28"/>
        </w:rPr>
        <w:t xml:space="preserve"> городского </w:t>
      </w:r>
      <w:r>
        <w:rPr>
          <w:rFonts w:eastAsia="Times New Roman"/>
          <w:color w:val="000000"/>
          <w:spacing w:val="-1"/>
          <w:sz w:val="28"/>
          <w:szCs w:val="28"/>
        </w:rPr>
        <w:t>округа Ставропольского края.</w:t>
      </w:r>
      <w:proofErr w:type="gramEnd"/>
    </w:p>
    <w:p w:rsidR="00663ED7" w:rsidRDefault="00663ED7" w:rsidP="00663ED7">
      <w:pPr>
        <w:shd w:val="clear" w:color="auto" w:fill="FFFFFF"/>
        <w:ind w:left="5" w:firstLine="528"/>
        <w:jc w:val="both"/>
      </w:pPr>
      <w:r>
        <w:rPr>
          <w:rFonts w:eastAsia="Times New Roman"/>
          <w:color w:val="000000"/>
          <w:sz w:val="28"/>
          <w:szCs w:val="28"/>
        </w:rPr>
        <w:t xml:space="preserve">Задачами муниципального земельного контроля являются выявление,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предупреждение и пресечение нарушений требований земельного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законодательства Российской Федерации, Ставропольского края 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требований правовых актов </w:t>
      </w:r>
      <w:proofErr w:type="spellStart"/>
      <w:r>
        <w:rPr>
          <w:rFonts w:eastAsia="Times New Roman"/>
          <w:color w:val="000000"/>
          <w:spacing w:val="9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 xml:space="preserve"> городского округа </w:t>
      </w:r>
      <w:r>
        <w:rPr>
          <w:rFonts w:eastAsia="Times New Roman"/>
          <w:color w:val="000000"/>
          <w:sz w:val="28"/>
          <w:szCs w:val="28"/>
        </w:rPr>
        <w:t xml:space="preserve">Ставропольского края, норм и правил по рациональному использованию и </w:t>
      </w:r>
      <w:r>
        <w:rPr>
          <w:rFonts w:eastAsia="Times New Roman"/>
          <w:color w:val="000000"/>
          <w:spacing w:val="-2"/>
          <w:sz w:val="28"/>
          <w:szCs w:val="28"/>
        </w:rPr>
        <w:t>охране земель.</w:t>
      </w:r>
    </w:p>
    <w:p w:rsidR="00663ED7" w:rsidRDefault="00663ED7" w:rsidP="00663ED7">
      <w:pPr>
        <w:shd w:val="clear" w:color="auto" w:fill="FFFFFF"/>
        <w:ind w:left="538"/>
      </w:pPr>
      <w:r>
        <w:rPr>
          <w:rFonts w:eastAsia="Times New Roman"/>
          <w:color w:val="000000"/>
          <w:sz w:val="28"/>
          <w:szCs w:val="28"/>
        </w:rPr>
        <w:t>Предметом муниципального земельного контроля являются:</w:t>
      </w:r>
    </w:p>
    <w:p w:rsidR="00663ED7" w:rsidRDefault="00663ED7" w:rsidP="00D229B9">
      <w:pPr>
        <w:shd w:val="clear" w:color="auto" w:fill="FFFFFF"/>
        <w:tabs>
          <w:tab w:val="left" w:pos="0"/>
        </w:tabs>
        <w:ind w:firstLine="567"/>
      </w:pPr>
      <w:r>
        <w:rPr>
          <w:rFonts w:eastAsia="Times New Roman"/>
          <w:color w:val="000000"/>
          <w:sz w:val="28"/>
          <w:szCs w:val="28"/>
        </w:rPr>
        <w:t xml:space="preserve">соблюдение установленных требований земельного законодательства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Российской Федерации, Ставропольского края и требований правовых актов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городского округа Ставропольского края, норм и правил </w:t>
      </w:r>
      <w:r>
        <w:rPr>
          <w:rFonts w:eastAsia="Times New Roman"/>
          <w:color w:val="000000"/>
          <w:sz w:val="28"/>
          <w:szCs w:val="28"/>
        </w:rPr>
        <w:t>по рациональному использованию и охране земель;</w:t>
      </w:r>
    </w:p>
    <w:p w:rsidR="00663ED7" w:rsidRDefault="00663ED7" w:rsidP="00D229B9">
      <w:pPr>
        <w:shd w:val="clear" w:color="auto" w:fill="FFFFFF"/>
        <w:tabs>
          <w:tab w:val="left" w:pos="0"/>
        </w:tabs>
        <w:ind w:firstLine="56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соблюдение   установленного   реж</w:t>
      </w:r>
      <w:r w:rsidR="00D229B9">
        <w:rPr>
          <w:rFonts w:eastAsia="Times New Roman"/>
          <w:color w:val="000000"/>
          <w:spacing w:val="1"/>
          <w:sz w:val="28"/>
          <w:szCs w:val="28"/>
        </w:rPr>
        <w:t xml:space="preserve">има   использования   земельных </w:t>
      </w:r>
      <w:r>
        <w:rPr>
          <w:rFonts w:eastAsia="Times New Roman"/>
          <w:color w:val="000000"/>
          <w:spacing w:val="-3"/>
          <w:sz w:val="28"/>
          <w:szCs w:val="28"/>
        </w:rPr>
        <w:t>участков;</w:t>
      </w:r>
    </w:p>
    <w:p w:rsidR="00663ED7" w:rsidRDefault="00663ED7" w:rsidP="00D229B9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>не</w:t>
      </w:r>
      <w:r w:rsidR="003855B9">
        <w:rPr>
          <w:rFonts w:eastAsia="Times New Roman"/>
          <w:color w:val="000000"/>
          <w:spacing w:val="1"/>
          <w:sz w:val="28"/>
          <w:szCs w:val="28"/>
        </w:rPr>
        <w:t xml:space="preserve">допущение </w:t>
      </w:r>
      <w:r w:rsidR="00AA48C5">
        <w:rPr>
          <w:rFonts w:eastAsia="Times New Roman"/>
          <w:color w:val="000000"/>
          <w:spacing w:val="1"/>
          <w:sz w:val="28"/>
          <w:szCs w:val="28"/>
        </w:rPr>
        <w:t xml:space="preserve">самовольного занятия земельных участков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или </w:t>
      </w:r>
      <w:r w:rsidR="00AA48C5">
        <w:rPr>
          <w:rFonts w:eastAsia="Times New Roman"/>
          <w:color w:val="000000"/>
          <w:spacing w:val="2"/>
          <w:sz w:val="28"/>
          <w:szCs w:val="28"/>
        </w:rPr>
        <w:t xml:space="preserve">использование их без оформленных в установленном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порядке </w:t>
      </w:r>
      <w:r>
        <w:rPr>
          <w:rFonts w:eastAsia="Times New Roman"/>
          <w:color w:val="000000"/>
          <w:sz w:val="28"/>
          <w:szCs w:val="28"/>
        </w:rPr>
        <w:t>правоустанавливающих документов на земельный участок;</w:t>
      </w:r>
    </w:p>
    <w:p w:rsidR="00663ED7" w:rsidRDefault="00663ED7" w:rsidP="00D229B9">
      <w:pPr>
        <w:shd w:val="clear" w:color="auto" w:fill="FFFFFF"/>
        <w:tabs>
          <w:tab w:val="left" w:pos="0"/>
        </w:tabs>
        <w:ind w:left="5" w:firstLine="701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соблюдение сроков освоения земельных участков, установленных </w:t>
      </w:r>
      <w:r>
        <w:rPr>
          <w:rFonts w:eastAsia="Times New Roman"/>
          <w:color w:val="000000"/>
          <w:sz w:val="28"/>
          <w:szCs w:val="28"/>
        </w:rPr>
        <w:t xml:space="preserve">земельным законодательством Российской Федерации, Ставропольского края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 правовыми актами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городского округа Ставропольского </w:t>
      </w:r>
      <w:r>
        <w:rPr>
          <w:rFonts w:eastAsia="Times New Roman"/>
          <w:color w:val="000000"/>
          <w:spacing w:val="-6"/>
          <w:sz w:val="28"/>
          <w:szCs w:val="28"/>
        </w:rPr>
        <w:t>края;</w:t>
      </w:r>
    </w:p>
    <w:p w:rsidR="00663ED7" w:rsidRDefault="00663ED7" w:rsidP="00D229B9">
      <w:pPr>
        <w:shd w:val="clear" w:color="auto" w:fill="FFFFFF"/>
        <w:tabs>
          <w:tab w:val="left" w:pos="0"/>
        </w:tabs>
        <w:ind w:left="710"/>
        <w:jc w:val="both"/>
      </w:pPr>
      <w:r>
        <w:rPr>
          <w:rFonts w:eastAsia="Times New Roman"/>
          <w:color w:val="000000"/>
          <w:sz w:val="28"/>
          <w:szCs w:val="28"/>
        </w:rPr>
        <w:t>оформление прав на земельный участок;</w:t>
      </w:r>
    </w:p>
    <w:p w:rsidR="00663ED7" w:rsidRDefault="00663ED7" w:rsidP="00663ED7">
      <w:pPr>
        <w:shd w:val="clear" w:color="auto" w:fill="FFFFFF"/>
        <w:tabs>
          <w:tab w:val="left" w:pos="970"/>
        </w:tabs>
        <w:ind w:left="5" w:firstLine="706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своевременное заключение договоров аренды, переуступки права </w:t>
      </w:r>
      <w:r>
        <w:rPr>
          <w:rFonts w:eastAsia="Times New Roman"/>
          <w:color w:val="000000"/>
          <w:sz w:val="28"/>
          <w:szCs w:val="28"/>
        </w:rPr>
        <w:t>пользования</w:t>
      </w:r>
      <w:r w:rsidR="003855B9">
        <w:rPr>
          <w:rFonts w:eastAsia="Times New Roman"/>
          <w:color w:val="000000"/>
          <w:sz w:val="28"/>
          <w:szCs w:val="28"/>
        </w:rPr>
        <w:t xml:space="preserve"> земельными участками, в установленные </w:t>
      </w:r>
      <w:r>
        <w:rPr>
          <w:rFonts w:eastAsia="Times New Roman"/>
          <w:color w:val="000000"/>
          <w:sz w:val="28"/>
          <w:szCs w:val="28"/>
        </w:rPr>
        <w:t xml:space="preserve">действующим </w:t>
      </w:r>
      <w:r w:rsidR="003855B9">
        <w:rPr>
          <w:rFonts w:eastAsia="Times New Roman"/>
          <w:color w:val="000000"/>
          <w:spacing w:val="1"/>
          <w:sz w:val="28"/>
          <w:szCs w:val="28"/>
        </w:rPr>
        <w:t xml:space="preserve">законодательством Российской Федерации, Ставропольского края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правовыми актами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городского округа Ставропольского </w:t>
      </w:r>
      <w:r>
        <w:rPr>
          <w:rFonts w:eastAsia="Times New Roman"/>
          <w:color w:val="000000"/>
          <w:spacing w:val="-6"/>
          <w:sz w:val="28"/>
          <w:szCs w:val="28"/>
        </w:rPr>
        <w:t>края;</w:t>
      </w:r>
    </w:p>
    <w:p w:rsidR="00663ED7" w:rsidRDefault="00663ED7" w:rsidP="00663ED7">
      <w:pPr>
        <w:shd w:val="clear" w:color="auto" w:fill="FFFFFF"/>
        <w:tabs>
          <w:tab w:val="left" w:pos="888"/>
        </w:tabs>
        <w:ind w:left="10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предоставление достоверных сведений об использовании и состоянии земельных участков;</w:t>
      </w:r>
    </w:p>
    <w:p w:rsidR="00925679" w:rsidRDefault="00D229B9" w:rsidP="003855B9">
      <w:pPr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соблюдение</w:t>
      </w:r>
      <w:r w:rsidR="003855B9">
        <w:rPr>
          <w:rFonts w:eastAsia="Times New Roman"/>
          <w:color w:val="000000"/>
          <w:sz w:val="28"/>
          <w:szCs w:val="28"/>
        </w:rPr>
        <w:t xml:space="preserve"> принципа платности использования </w:t>
      </w:r>
      <w:r w:rsidR="00663ED7">
        <w:rPr>
          <w:rFonts w:eastAsia="Times New Roman"/>
          <w:color w:val="000000"/>
          <w:sz w:val="28"/>
          <w:szCs w:val="28"/>
        </w:rPr>
        <w:t xml:space="preserve">земельных </w:t>
      </w:r>
      <w:r w:rsidR="00663ED7">
        <w:rPr>
          <w:rFonts w:eastAsia="Times New Roman"/>
          <w:color w:val="000000"/>
          <w:spacing w:val="-3"/>
          <w:sz w:val="28"/>
          <w:szCs w:val="28"/>
        </w:rPr>
        <w:t>участков;</w:t>
      </w:r>
    </w:p>
    <w:p w:rsidR="00663ED7" w:rsidRDefault="003855B9" w:rsidP="003855B9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с</w:t>
      </w:r>
      <w:r w:rsidR="00D229B9">
        <w:rPr>
          <w:rFonts w:eastAsia="Times New Roman"/>
          <w:color w:val="000000"/>
          <w:spacing w:val="-1"/>
          <w:sz w:val="28"/>
          <w:szCs w:val="28"/>
        </w:rPr>
        <w:t xml:space="preserve">воевременный возврат земельных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участков, находящихся в </w:t>
      </w:r>
      <w:r w:rsidR="00663ED7">
        <w:rPr>
          <w:rFonts w:eastAsia="Times New Roman"/>
          <w:color w:val="000000"/>
          <w:spacing w:val="1"/>
          <w:sz w:val="28"/>
          <w:szCs w:val="28"/>
        </w:rPr>
        <w:t>муниципальной собственности, предоставленных во временное пользование.</w:t>
      </w:r>
    </w:p>
    <w:p w:rsidR="0000211C" w:rsidRPr="0000211C" w:rsidRDefault="0000211C" w:rsidP="0000211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0211C">
        <w:rPr>
          <w:rFonts w:eastAsia="Times New Roman"/>
          <w:sz w:val="28"/>
          <w:szCs w:val="28"/>
        </w:rPr>
        <w:t xml:space="preserve">Правовые основания проведения муниципального земельного контроля: </w:t>
      </w:r>
      <w:proofErr w:type="gramStart"/>
      <w:r w:rsidRPr="0000211C">
        <w:rPr>
          <w:rFonts w:eastAsia="Times New Roman"/>
          <w:sz w:val="28"/>
          <w:szCs w:val="28"/>
        </w:rPr>
        <w:t>Земельный кодекс Российской Федерации, Федеральный закон Российской Федерации «Об общих принципах организации местного самоуправления в Российской Федерации»,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 Ставропольского края «О некоторых вопросах регулирования земельных отношений», постановление Правительства Ставропольского края «Об утверждении Порядка осуществления муниципального земельного контроля на территории Ставропольского края», административный</w:t>
      </w:r>
      <w:proofErr w:type="gramEnd"/>
      <w:r w:rsidRPr="0000211C">
        <w:rPr>
          <w:rFonts w:eastAsia="Times New Roman"/>
          <w:sz w:val="28"/>
          <w:szCs w:val="28"/>
        </w:rPr>
        <w:t xml:space="preserve"> регламент исполнения администрацией </w:t>
      </w:r>
      <w:proofErr w:type="spellStart"/>
      <w:r w:rsidRPr="0000211C">
        <w:rPr>
          <w:rFonts w:eastAsia="Times New Roman"/>
          <w:sz w:val="28"/>
          <w:szCs w:val="28"/>
        </w:rPr>
        <w:t>Благодарненского</w:t>
      </w:r>
      <w:proofErr w:type="spellEnd"/>
      <w:r w:rsidRPr="0000211C">
        <w:rPr>
          <w:rFonts w:eastAsia="Times New Roman"/>
          <w:sz w:val="28"/>
          <w:szCs w:val="28"/>
        </w:rPr>
        <w:t xml:space="preserve"> муниципального района Ставропольского края муниципальной функции</w:t>
      </w:r>
      <w:r w:rsidRPr="0000211C">
        <w:rPr>
          <w:rFonts w:eastAsia="Times New Roman"/>
          <w:sz w:val="24"/>
          <w:szCs w:val="24"/>
        </w:rPr>
        <w:t xml:space="preserve"> «</w:t>
      </w:r>
      <w:r w:rsidRPr="0000211C">
        <w:rPr>
          <w:rFonts w:eastAsia="Times New Roman"/>
          <w:sz w:val="28"/>
          <w:szCs w:val="28"/>
        </w:rPr>
        <w:t xml:space="preserve">Осуществление земельного </w:t>
      </w:r>
      <w:proofErr w:type="gramStart"/>
      <w:r w:rsidRPr="0000211C">
        <w:rPr>
          <w:rFonts w:eastAsia="Times New Roman"/>
          <w:sz w:val="28"/>
          <w:szCs w:val="28"/>
        </w:rPr>
        <w:t>контроля за</w:t>
      </w:r>
      <w:proofErr w:type="gramEnd"/>
      <w:r w:rsidRPr="0000211C">
        <w:rPr>
          <w:rFonts w:eastAsia="Times New Roman"/>
          <w:sz w:val="28"/>
          <w:szCs w:val="28"/>
        </w:rPr>
        <w:t xml:space="preserve"> использованием земель на территории </w:t>
      </w:r>
      <w:proofErr w:type="spellStart"/>
      <w:r w:rsidRPr="0000211C">
        <w:rPr>
          <w:rFonts w:eastAsia="Times New Roman"/>
          <w:sz w:val="28"/>
          <w:szCs w:val="28"/>
        </w:rPr>
        <w:t>Благодарненского</w:t>
      </w:r>
      <w:proofErr w:type="spellEnd"/>
      <w:r w:rsidRPr="0000211C">
        <w:rPr>
          <w:rFonts w:eastAsia="Times New Roman"/>
          <w:sz w:val="28"/>
          <w:szCs w:val="28"/>
        </w:rPr>
        <w:t xml:space="preserve"> района Ставропольского края».</w:t>
      </w:r>
    </w:p>
    <w:p w:rsidR="0000211C" w:rsidRDefault="0000211C" w:rsidP="0000211C">
      <w:pPr>
        <w:widowControl/>
        <w:autoSpaceDE/>
        <w:autoSpaceDN/>
        <w:adjustRightInd/>
        <w:ind w:firstLine="540"/>
        <w:jc w:val="both"/>
        <w:rPr>
          <w:rFonts w:eastAsia="Times New Roman"/>
          <w:bCs/>
          <w:iCs/>
          <w:color w:val="000000"/>
          <w:sz w:val="28"/>
          <w:szCs w:val="28"/>
        </w:rPr>
      </w:pPr>
      <w:r w:rsidRPr="0000211C">
        <w:rPr>
          <w:rFonts w:eastAsia="Times New Roman"/>
          <w:bCs/>
          <w:iCs/>
          <w:color w:val="000000"/>
          <w:sz w:val="28"/>
          <w:szCs w:val="28"/>
        </w:rPr>
        <w:t>Во исполнение постановления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в сводный план проведения плановых проверок на 2021 год в 1 полугодии 2021 года внесено 6 проверок. План размещен на официальном сайте Генеральной прокуратуры Российской Федерации. Всего на 2021 год в сводный план включено 13 проверок.</w:t>
      </w:r>
    </w:p>
    <w:p w:rsidR="0000211C" w:rsidRPr="0000211C" w:rsidRDefault="0000211C" w:rsidP="0000211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211C">
        <w:rPr>
          <w:rFonts w:eastAsia="Calibri"/>
          <w:sz w:val="28"/>
          <w:szCs w:val="28"/>
          <w:lang w:eastAsia="en-US"/>
        </w:rPr>
        <w:t>В 1 полугодии 2021 года в соответствии с планом проверок юридических лиц и индивидуальных предпринимателей проведено 6 плановых выездных документарных проверок. Нарушений по результатам проверок не выявлено.</w:t>
      </w:r>
    </w:p>
    <w:p w:rsidR="0000211C" w:rsidRPr="0000211C" w:rsidRDefault="0000211C" w:rsidP="0000211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211C">
        <w:rPr>
          <w:rFonts w:eastAsia="Calibri"/>
          <w:sz w:val="28"/>
          <w:szCs w:val="28"/>
          <w:lang w:eastAsia="en-US"/>
        </w:rPr>
        <w:lastRenderedPageBreak/>
        <w:t xml:space="preserve">Вместе с тем в рамках муниципального земельного контроля проведен плановый (рейдовый) осмотр в отношении 1 земельного участка, используемого </w:t>
      </w:r>
      <w:r>
        <w:rPr>
          <w:rFonts w:eastAsia="Calibri"/>
          <w:sz w:val="28"/>
          <w:szCs w:val="28"/>
          <w:lang w:eastAsia="en-US"/>
        </w:rPr>
        <w:t xml:space="preserve">юридическим лицом </w:t>
      </w:r>
      <w:r w:rsidRPr="0000211C">
        <w:rPr>
          <w:rFonts w:eastAsia="Calibri"/>
          <w:sz w:val="28"/>
          <w:szCs w:val="28"/>
          <w:lang w:eastAsia="en-US"/>
        </w:rPr>
        <w:t xml:space="preserve"> без правоустанавливающих документов. Материалы по результатам проведенного планового (рейдового осмотра) направлены в орган государственного земельного надзора – </w:t>
      </w:r>
      <w:proofErr w:type="spellStart"/>
      <w:r w:rsidRPr="0000211C">
        <w:rPr>
          <w:rFonts w:eastAsia="Calibri"/>
          <w:sz w:val="28"/>
          <w:szCs w:val="28"/>
          <w:lang w:eastAsia="en-US"/>
        </w:rPr>
        <w:t>Росреестр</w:t>
      </w:r>
      <w:proofErr w:type="spellEnd"/>
      <w:r w:rsidRPr="0000211C">
        <w:rPr>
          <w:rFonts w:eastAsia="Calibri"/>
          <w:sz w:val="28"/>
          <w:szCs w:val="28"/>
          <w:lang w:eastAsia="en-US"/>
        </w:rPr>
        <w:t xml:space="preserve">. По результатам рассмотрения материалов вынесено постановление о признании </w:t>
      </w:r>
      <w:r>
        <w:rPr>
          <w:rFonts w:eastAsia="Calibri"/>
          <w:sz w:val="28"/>
          <w:szCs w:val="28"/>
          <w:lang w:eastAsia="en-US"/>
        </w:rPr>
        <w:t>юридического лица</w:t>
      </w:r>
      <w:bookmarkStart w:id="0" w:name="_GoBack"/>
      <w:bookmarkEnd w:id="0"/>
      <w:r w:rsidRPr="0000211C">
        <w:rPr>
          <w:rFonts w:eastAsia="Calibri"/>
          <w:sz w:val="28"/>
          <w:szCs w:val="28"/>
          <w:lang w:eastAsia="en-US"/>
        </w:rPr>
        <w:t xml:space="preserve"> виновным в совершении административного правонарушения и о назначении административного наказания в виде штрафа в сумме 100000 рублей.</w:t>
      </w:r>
    </w:p>
    <w:p w:rsidR="0000211C" w:rsidRPr="0000211C" w:rsidRDefault="0000211C" w:rsidP="0000211C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0211C">
        <w:rPr>
          <w:rFonts w:eastAsia="Times New Roman"/>
          <w:color w:val="000000"/>
          <w:sz w:val="28"/>
          <w:szCs w:val="28"/>
        </w:rPr>
        <w:t xml:space="preserve">В 1 полугодии 2021 года в прокуратуру </w:t>
      </w:r>
      <w:proofErr w:type="spellStart"/>
      <w:r w:rsidRPr="0000211C">
        <w:rPr>
          <w:rFonts w:eastAsia="Times New Roman"/>
          <w:color w:val="000000"/>
          <w:sz w:val="28"/>
          <w:szCs w:val="28"/>
        </w:rPr>
        <w:t>Благодарненского</w:t>
      </w:r>
      <w:proofErr w:type="spellEnd"/>
      <w:r w:rsidRPr="0000211C">
        <w:rPr>
          <w:rFonts w:eastAsia="Times New Roman"/>
          <w:color w:val="000000"/>
          <w:sz w:val="28"/>
          <w:szCs w:val="28"/>
        </w:rPr>
        <w:t xml:space="preserve"> района администрацией материалы для согласования внеплановых проверок в отношении юридических лиц и индивидуальных предпринимателей не направлялись. </w:t>
      </w:r>
    </w:p>
    <w:p w:rsidR="00191469" w:rsidRPr="00191469" w:rsidRDefault="00191469" w:rsidP="00191469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1469">
        <w:rPr>
          <w:sz w:val="28"/>
          <w:szCs w:val="28"/>
        </w:rPr>
        <w:t xml:space="preserve">Муниципальный </w:t>
      </w:r>
      <w:proofErr w:type="gramStart"/>
      <w:r w:rsidRPr="00191469">
        <w:rPr>
          <w:sz w:val="28"/>
          <w:szCs w:val="28"/>
        </w:rPr>
        <w:t>контроль за</w:t>
      </w:r>
      <w:proofErr w:type="gramEnd"/>
      <w:r w:rsidRPr="00191469">
        <w:rPr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D229B9" w:rsidRPr="00D229B9" w:rsidRDefault="00D229B9" w:rsidP="00D229B9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229B9">
        <w:rPr>
          <w:sz w:val="28"/>
          <w:szCs w:val="28"/>
        </w:rPr>
        <w:t xml:space="preserve">Мероприятия по проведению  муниципального </w:t>
      </w:r>
      <w:proofErr w:type="gramStart"/>
      <w:r w:rsidRPr="00D229B9">
        <w:rPr>
          <w:sz w:val="28"/>
          <w:szCs w:val="28"/>
        </w:rPr>
        <w:t>контроля за</w:t>
      </w:r>
      <w:proofErr w:type="gramEnd"/>
      <w:r w:rsidRPr="00D229B9">
        <w:rPr>
          <w:sz w:val="28"/>
          <w:szCs w:val="28"/>
        </w:rPr>
        <w:t xml:space="preserve"> обеспечением сохранности автомобильных дорог местного значения  осуществляется на основании:</w:t>
      </w:r>
    </w:p>
    <w:p w:rsidR="00D229B9" w:rsidRPr="00D229B9" w:rsidRDefault="00D229B9" w:rsidP="00D229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9B9">
        <w:rPr>
          <w:sz w:val="28"/>
          <w:szCs w:val="28"/>
        </w:rPr>
        <w:t>Федерального закона от 06 октября  2003 года № 131-ФЗ «Об общих принципах организации местного самоуправления в Российской Федерации»;</w:t>
      </w:r>
    </w:p>
    <w:p w:rsidR="00D229B9" w:rsidRPr="00D229B9" w:rsidRDefault="00D229B9" w:rsidP="00D229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9B9">
        <w:rPr>
          <w:sz w:val="28"/>
          <w:szCs w:val="28"/>
        </w:rPr>
        <w:t>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191469" w:rsidRPr="00D229B9" w:rsidRDefault="00C42F9B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9B9">
        <w:rPr>
          <w:sz w:val="28"/>
          <w:szCs w:val="28"/>
        </w:rPr>
        <w:t xml:space="preserve">Основными </w:t>
      </w:r>
      <w:r w:rsidR="00191469" w:rsidRPr="00D229B9">
        <w:rPr>
          <w:sz w:val="28"/>
          <w:szCs w:val="28"/>
        </w:rPr>
        <w:t xml:space="preserve">задачами и функциями муниципального контроля за обеспечением сохранности автомобильных дорог местного значения  является контроль </w:t>
      </w:r>
      <w:proofErr w:type="gramStart"/>
      <w:r w:rsidR="00191469" w:rsidRPr="00D229B9">
        <w:rPr>
          <w:sz w:val="28"/>
          <w:szCs w:val="28"/>
        </w:rPr>
        <w:t>за</w:t>
      </w:r>
      <w:proofErr w:type="gramEnd"/>
      <w:r w:rsidR="00191469" w:rsidRPr="00D229B9">
        <w:rPr>
          <w:sz w:val="28"/>
          <w:szCs w:val="28"/>
        </w:rPr>
        <w:t>:</w:t>
      </w:r>
    </w:p>
    <w:p w:rsidR="00191469" w:rsidRPr="00D229B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9B9">
        <w:rPr>
          <w:sz w:val="28"/>
          <w:szCs w:val="28"/>
        </w:rPr>
        <w:t>соблюдением юридическими лицами, индивидуальными предпринимателями требований действующего законодательства,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191469" w:rsidRPr="00D229B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9B9">
        <w:rPr>
          <w:sz w:val="28"/>
          <w:szCs w:val="28"/>
        </w:rPr>
        <w:t>соблюдением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3879D7" w:rsidRDefault="003879D7" w:rsidP="003879D7">
      <w:pPr>
        <w:shd w:val="clear" w:color="auto" w:fill="FFFFFF"/>
        <w:tabs>
          <w:tab w:val="left" w:pos="0"/>
        </w:tabs>
        <w:ind w:firstLine="539"/>
        <w:jc w:val="both"/>
        <w:rPr>
          <w:rFonts w:eastAsia="Times New Roman"/>
          <w:sz w:val="28"/>
          <w:szCs w:val="28"/>
        </w:rPr>
      </w:pPr>
      <w:r w:rsidRPr="00D229B9">
        <w:rPr>
          <w:rFonts w:eastAsia="Times New Roman"/>
          <w:spacing w:val="1"/>
          <w:sz w:val="28"/>
          <w:szCs w:val="28"/>
        </w:rPr>
        <w:t xml:space="preserve">За отчетный период плановые и внеплановые проверки в отношении </w:t>
      </w:r>
      <w:r w:rsidRPr="00D229B9">
        <w:rPr>
          <w:rFonts w:eastAsia="Times New Roman"/>
          <w:spacing w:val="8"/>
          <w:sz w:val="28"/>
          <w:szCs w:val="28"/>
        </w:rPr>
        <w:t xml:space="preserve">юридических лиц и индивидуальных предпринимателей не проводились. </w:t>
      </w:r>
      <w:r w:rsidRPr="00D229B9">
        <w:rPr>
          <w:rFonts w:eastAsia="Times New Roman"/>
          <w:spacing w:val="5"/>
          <w:sz w:val="28"/>
          <w:szCs w:val="28"/>
        </w:rPr>
        <w:t xml:space="preserve">Заявления в органы прокуратуры о согласовании плановых и внеплановых </w:t>
      </w:r>
      <w:r w:rsidRPr="00D229B9">
        <w:rPr>
          <w:rFonts w:eastAsia="Times New Roman"/>
          <w:sz w:val="28"/>
          <w:szCs w:val="28"/>
        </w:rPr>
        <w:t>проверок в отношении юридических лиц и индивидуальных</w:t>
      </w:r>
      <w:r w:rsidRPr="00D229B9">
        <w:rPr>
          <w:rFonts w:eastAsia="Times New Roman"/>
          <w:sz w:val="28"/>
          <w:szCs w:val="28"/>
        </w:rPr>
        <w:br/>
        <w:t>предпринимателей не направлялись.</w:t>
      </w:r>
    </w:p>
    <w:p w:rsidR="0000211C" w:rsidRDefault="0000211C" w:rsidP="003879D7">
      <w:pPr>
        <w:shd w:val="clear" w:color="auto" w:fill="FFFFFF"/>
        <w:tabs>
          <w:tab w:val="left" w:pos="0"/>
        </w:tabs>
        <w:ind w:firstLine="539"/>
        <w:jc w:val="both"/>
        <w:rPr>
          <w:rFonts w:eastAsia="Times New Roman"/>
          <w:sz w:val="28"/>
          <w:szCs w:val="28"/>
        </w:rPr>
      </w:pPr>
    </w:p>
    <w:p w:rsidR="0000211C" w:rsidRDefault="0000211C" w:rsidP="003879D7">
      <w:pPr>
        <w:shd w:val="clear" w:color="auto" w:fill="FFFFFF"/>
        <w:tabs>
          <w:tab w:val="left" w:pos="0"/>
        </w:tabs>
        <w:ind w:firstLine="539"/>
        <w:jc w:val="both"/>
        <w:rPr>
          <w:rFonts w:eastAsia="Times New Roman"/>
          <w:sz w:val="28"/>
          <w:szCs w:val="28"/>
        </w:rPr>
      </w:pPr>
    </w:p>
    <w:p w:rsidR="000B1E4F" w:rsidRDefault="000B1E4F" w:rsidP="003879D7">
      <w:pPr>
        <w:shd w:val="clear" w:color="auto" w:fill="FFFFFF"/>
        <w:tabs>
          <w:tab w:val="left" w:pos="0"/>
        </w:tabs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lastRenderedPageBreak/>
        <w:t xml:space="preserve">3. </w:t>
      </w:r>
      <w:r w:rsidRPr="00903769">
        <w:rPr>
          <w:rFonts w:eastAsia="Calibri"/>
          <w:sz w:val="28"/>
          <w:szCs w:val="28"/>
          <w:lang w:eastAsia="en-US"/>
        </w:rPr>
        <w:t xml:space="preserve">Муниципальный </w:t>
      </w:r>
      <w:r>
        <w:rPr>
          <w:rFonts w:eastAsia="Calibri"/>
          <w:sz w:val="28"/>
          <w:szCs w:val="28"/>
          <w:lang w:eastAsia="en-US"/>
        </w:rPr>
        <w:t>жилищный контроль</w:t>
      </w:r>
    </w:p>
    <w:p w:rsidR="00C42F9B" w:rsidRPr="00C42F9B" w:rsidRDefault="00C42F9B" w:rsidP="00C42F9B">
      <w:pPr>
        <w:widowControl/>
        <w:shd w:val="clear" w:color="auto" w:fill="FFFFFF"/>
        <w:autoSpaceDE/>
        <w:autoSpaceDN/>
        <w:adjustRightInd/>
        <w:ind w:firstLine="539"/>
        <w:jc w:val="both"/>
        <w:rPr>
          <w:rFonts w:eastAsia="Times New Roman"/>
          <w:color w:val="333333"/>
          <w:sz w:val="28"/>
          <w:szCs w:val="28"/>
        </w:rPr>
      </w:pPr>
      <w:r w:rsidRPr="00C42F9B">
        <w:rPr>
          <w:rFonts w:eastAsia="Times New Roman"/>
          <w:color w:val="333333"/>
          <w:sz w:val="28"/>
          <w:szCs w:val="28"/>
        </w:rPr>
        <w:t xml:space="preserve">Мероприятия по проведению муниципального контроля </w:t>
      </w:r>
      <w:r w:rsidRPr="00C42F9B">
        <w:rPr>
          <w:rFonts w:eastAsia="Times New Roman"/>
          <w:sz w:val="28"/>
          <w:szCs w:val="28"/>
        </w:rPr>
        <w:t xml:space="preserve">за осуществление муниципального жилищного контроля на территории </w:t>
      </w:r>
      <w:proofErr w:type="spellStart"/>
      <w:r w:rsidRPr="00C42F9B">
        <w:rPr>
          <w:rFonts w:eastAsia="Times New Roman"/>
          <w:sz w:val="28"/>
          <w:szCs w:val="28"/>
        </w:rPr>
        <w:t>Благодарненского</w:t>
      </w:r>
      <w:proofErr w:type="spellEnd"/>
      <w:r w:rsidRPr="00C42F9B">
        <w:rPr>
          <w:rFonts w:eastAsia="Times New Roman"/>
          <w:sz w:val="28"/>
          <w:szCs w:val="28"/>
        </w:rPr>
        <w:t xml:space="preserve"> городского округа Ставропольского края</w:t>
      </w:r>
      <w:r w:rsidRPr="00C42F9B">
        <w:rPr>
          <w:rFonts w:eastAsia="Times New Roman"/>
          <w:color w:val="333333"/>
          <w:sz w:val="28"/>
          <w:szCs w:val="28"/>
        </w:rPr>
        <w:t xml:space="preserve"> осуществляется на основании:</w:t>
      </w:r>
    </w:p>
    <w:p w:rsidR="00C42F9B" w:rsidRPr="00C42F9B" w:rsidRDefault="00C42F9B" w:rsidP="00C42F9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333333"/>
          <w:sz w:val="28"/>
          <w:szCs w:val="28"/>
        </w:rPr>
      </w:pPr>
      <w:r w:rsidRPr="00C42F9B">
        <w:rPr>
          <w:rFonts w:eastAsia="Times New Roman"/>
          <w:color w:val="333333"/>
          <w:sz w:val="28"/>
          <w:szCs w:val="28"/>
        </w:rPr>
        <w:t>-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C42F9B" w:rsidRPr="00C42F9B" w:rsidRDefault="00C42F9B" w:rsidP="00C42F9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333333"/>
          <w:sz w:val="28"/>
          <w:szCs w:val="28"/>
        </w:rPr>
      </w:pPr>
      <w:r w:rsidRPr="00C42F9B">
        <w:rPr>
          <w:rFonts w:eastAsia="Times New Roman"/>
          <w:color w:val="333333"/>
          <w:sz w:val="28"/>
          <w:szCs w:val="28"/>
        </w:rPr>
        <w:t>- Жилищного кодекса Российской Федерации;</w:t>
      </w:r>
    </w:p>
    <w:p w:rsidR="00C42F9B" w:rsidRPr="00C42F9B" w:rsidRDefault="00C42F9B" w:rsidP="00C42F9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333333"/>
          <w:sz w:val="28"/>
          <w:szCs w:val="28"/>
        </w:rPr>
      </w:pPr>
      <w:r w:rsidRPr="00C42F9B">
        <w:rPr>
          <w:rFonts w:eastAsia="Times New Roman"/>
          <w:color w:val="333333"/>
          <w:sz w:val="28"/>
          <w:szCs w:val="28"/>
        </w:rPr>
        <w:t>- Федерального закона от 27 июля 2010 года № 210-ФЗ «Об организации предоставления государственных и муниципальных услуг».</w:t>
      </w:r>
    </w:p>
    <w:p w:rsidR="00C42F9B" w:rsidRPr="00C42F9B" w:rsidRDefault="00C42F9B" w:rsidP="00C42F9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333333"/>
          <w:sz w:val="28"/>
          <w:szCs w:val="28"/>
        </w:rPr>
      </w:pPr>
      <w:r w:rsidRPr="00C42F9B">
        <w:rPr>
          <w:rFonts w:eastAsia="Times New Roman"/>
          <w:color w:val="333333"/>
          <w:sz w:val="28"/>
          <w:szCs w:val="28"/>
        </w:rPr>
        <w:t xml:space="preserve">Основными задачами и функциями муниципального контроля за осуществлением муниципального жилищного контроля на территории </w:t>
      </w:r>
      <w:proofErr w:type="spellStart"/>
      <w:r w:rsidRPr="00C42F9B">
        <w:rPr>
          <w:rFonts w:eastAsia="Times New Roman"/>
          <w:color w:val="333333"/>
          <w:sz w:val="28"/>
          <w:szCs w:val="28"/>
        </w:rPr>
        <w:t>Благодарненского</w:t>
      </w:r>
      <w:proofErr w:type="spellEnd"/>
      <w:r w:rsidRPr="00C42F9B">
        <w:rPr>
          <w:rFonts w:eastAsia="Times New Roman"/>
          <w:color w:val="333333"/>
          <w:sz w:val="28"/>
          <w:szCs w:val="28"/>
        </w:rPr>
        <w:t xml:space="preserve"> городского округа Ставропольского края является контроль </w:t>
      </w:r>
      <w:proofErr w:type="gramStart"/>
      <w:r w:rsidRPr="00C42F9B">
        <w:rPr>
          <w:rFonts w:eastAsia="Times New Roman"/>
          <w:color w:val="333333"/>
          <w:sz w:val="28"/>
          <w:szCs w:val="28"/>
        </w:rPr>
        <w:t>за</w:t>
      </w:r>
      <w:proofErr w:type="gramEnd"/>
      <w:r w:rsidRPr="00C42F9B">
        <w:rPr>
          <w:rFonts w:eastAsia="Times New Roman"/>
          <w:color w:val="333333"/>
          <w:sz w:val="28"/>
          <w:szCs w:val="28"/>
        </w:rPr>
        <w:t>:</w:t>
      </w:r>
    </w:p>
    <w:p w:rsidR="00C42F9B" w:rsidRPr="00C42F9B" w:rsidRDefault="00C42F9B" w:rsidP="00C42F9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333333"/>
          <w:sz w:val="28"/>
          <w:szCs w:val="28"/>
        </w:rPr>
      </w:pPr>
      <w:r w:rsidRPr="00C42F9B">
        <w:rPr>
          <w:rFonts w:eastAsia="Times New Roman"/>
          <w:color w:val="333333"/>
          <w:sz w:val="28"/>
          <w:szCs w:val="28"/>
        </w:rPr>
        <w:t>- Основной целью муниципального жилищного контроля является обеспечение соблюдения обязательных требований юридическими лицами, индивидуальными предпринимателями и гражданами в сфере жилищных отношений;</w:t>
      </w:r>
    </w:p>
    <w:p w:rsidR="00C42F9B" w:rsidRPr="00C42F9B" w:rsidRDefault="00C42F9B" w:rsidP="00C42F9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333333"/>
          <w:sz w:val="28"/>
          <w:szCs w:val="28"/>
        </w:rPr>
      </w:pPr>
      <w:r w:rsidRPr="00C42F9B">
        <w:rPr>
          <w:rFonts w:eastAsia="Times New Roman"/>
          <w:color w:val="333333"/>
          <w:sz w:val="28"/>
          <w:szCs w:val="28"/>
        </w:rPr>
        <w:t>- Основной задачей муниципального жилищного контроля является предупреждение, выявление и пресечение нарушений юридическими лицами, индивидуальными предпринимателями и гражданами обязательных требований в сфере жилищных отношений.</w:t>
      </w:r>
    </w:p>
    <w:p w:rsidR="00C42F9B" w:rsidRPr="00C42F9B" w:rsidRDefault="00C42F9B" w:rsidP="00C42F9B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333333"/>
          <w:sz w:val="28"/>
          <w:szCs w:val="28"/>
        </w:rPr>
      </w:pPr>
      <w:r w:rsidRPr="00C42F9B">
        <w:rPr>
          <w:rFonts w:eastAsia="Times New Roman"/>
          <w:color w:val="333333"/>
          <w:sz w:val="28"/>
          <w:szCs w:val="28"/>
        </w:rPr>
        <w:t xml:space="preserve">За </w:t>
      </w:r>
      <w:r>
        <w:rPr>
          <w:rFonts w:eastAsia="Times New Roman"/>
          <w:color w:val="333333"/>
          <w:sz w:val="28"/>
          <w:szCs w:val="28"/>
        </w:rPr>
        <w:t>1</w:t>
      </w:r>
      <w:r w:rsidRPr="00C42F9B">
        <w:rPr>
          <w:rFonts w:eastAsia="Times New Roman"/>
          <w:color w:val="333333"/>
          <w:sz w:val="28"/>
          <w:szCs w:val="28"/>
        </w:rPr>
        <w:t>-е полугодие 202</w:t>
      </w:r>
      <w:r w:rsidR="0000211C">
        <w:rPr>
          <w:rFonts w:eastAsia="Times New Roman"/>
          <w:color w:val="333333"/>
          <w:sz w:val="28"/>
          <w:szCs w:val="28"/>
        </w:rPr>
        <w:t>1</w:t>
      </w:r>
      <w:r w:rsidRPr="00C42F9B">
        <w:rPr>
          <w:rFonts w:eastAsia="Times New Roman"/>
          <w:color w:val="333333"/>
          <w:sz w:val="28"/>
          <w:szCs w:val="28"/>
        </w:rPr>
        <w:t xml:space="preserve"> года мероприятий по муниципальному контролю не проводилось по причине отсутствия согласованного органами прокуратуры плана проведения проверок. Внеплановые проверки в </w:t>
      </w:r>
      <w:r>
        <w:rPr>
          <w:rFonts w:eastAsia="Times New Roman"/>
          <w:color w:val="333333"/>
          <w:sz w:val="28"/>
          <w:szCs w:val="28"/>
        </w:rPr>
        <w:t>1</w:t>
      </w:r>
      <w:r w:rsidRPr="00C42F9B">
        <w:rPr>
          <w:rFonts w:eastAsia="Times New Roman"/>
          <w:color w:val="333333"/>
          <w:sz w:val="28"/>
          <w:szCs w:val="28"/>
        </w:rPr>
        <w:t>-м полугодии 202</w:t>
      </w:r>
      <w:r w:rsidR="0000211C">
        <w:rPr>
          <w:rFonts w:eastAsia="Times New Roman"/>
          <w:color w:val="333333"/>
          <w:sz w:val="28"/>
          <w:szCs w:val="28"/>
        </w:rPr>
        <w:t>1</w:t>
      </w:r>
      <w:r w:rsidRPr="00C42F9B">
        <w:rPr>
          <w:rFonts w:eastAsia="Times New Roman"/>
          <w:color w:val="333333"/>
          <w:sz w:val="28"/>
          <w:szCs w:val="28"/>
        </w:rPr>
        <w:t xml:space="preserve"> года в отношении объектов, расположенных в границах </w:t>
      </w:r>
      <w:proofErr w:type="spellStart"/>
      <w:r w:rsidRPr="00C42F9B">
        <w:rPr>
          <w:rFonts w:eastAsia="Times New Roman"/>
          <w:color w:val="333333"/>
          <w:sz w:val="28"/>
          <w:szCs w:val="28"/>
        </w:rPr>
        <w:t>Благодарненского</w:t>
      </w:r>
      <w:proofErr w:type="spellEnd"/>
      <w:r w:rsidRPr="00C42F9B">
        <w:rPr>
          <w:rFonts w:eastAsia="Times New Roman"/>
          <w:color w:val="333333"/>
          <w:sz w:val="28"/>
          <w:szCs w:val="28"/>
        </w:rPr>
        <w:t xml:space="preserve"> городского округа Ставропольского края, не проводились, в связи с отсутствием обращений юридических и физических лиц.</w:t>
      </w:r>
    </w:p>
    <w:p w:rsidR="001A47C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C42F9B" w:rsidRDefault="00C42F9B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1A47C9" w:rsidRPr="001A47C9" w:rsidTr="00FB69D1">
        <w:tc>
          <w:tcPr>
            <w:tcW w:w="6629" w:type="dxa"/>
          </w:tcPr>
          <w:p w:rsidR="001A47C9" w:rsidRPr="001A47C9" w:rsidRDefault="000B721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1A47C9" w:rsidRPr="001A47C9">
              <w:rPr>
                <w:rFonts w:eastAsiaTheme="minorHAnsi"/>
                <w:sz w:val="28"/>
                <w:szCs w:val="28"/>
                <w:lang w:eastAsia="en-US"/>
              </w:rPr>
              <w:t>ачальник отдела экономического развития</w:t>
            </w:r>
            <w:r w:rsidR="0000211C">
              <w:rPr>
                <w:rFonts w:eastAsiaTheme="minorHAnsi"/>
                <w:sz w:val="28"/>
                <w:szCs w:val="28"/>
                <w:lang w:eastAsia="en-US"/>
              </w:rPr>
              <w:t xml:space="preserve"> и муниципальных закупок </w:t>
            </w:r>
            <w:r w:rsidR="001A47C9" w:rsidRPr="001A47C9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="001A47C9" w:rsidRPr="001A47C9">
              <w:rPr>
                <w:rFonts w:eastAsiaTheme="minorHAnsi"/>
                <w:sz w:val="28"/>
                <w:szCs w:val="28"/>
                <w:lang w:eastAsia="en-US"/>
              </w:rPr>
              <w:t>Благодарненского</w:t>
            </w:r>
            <w:proofErr w:type="spellEnd"/>
            <w:r w:rsidR="001A47C9" w:rsidRPr="001A47C9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</w:t>
            </w:r>
          </w:p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47C9">
              <w:rPr>
                <w:rFonts w:eastAsiaTheme="minorHAnsi"/>
                <w:sz w:val="28"/>
                <w:szCs w:val="28"/>
                <w:lang w:eastAsia="en-US"/>
              </w:rPr>
              <w:t>Ставропольского края</w:t>
            </w:r>
          </w:p>
        </w:tc>
        <w:tc>
          <w:tcPr>
            <w:tcW w:w="2942" w:type="dxa"/>
          </w:tcPr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0211C" w:rsidRDefault="0000211C" w:rsidP="000B7219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7219" w:rsidRPr="001A47C9" w:rsidRDefault="004F65C4" w:rsidP="000B7219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М.Н. Арзамас</w:t>
            </w:r>
          </w:p>
        </w:tc>
      </w:tr>
    </w:tbl>
    <w:p w:rsidR="001A47C9" w:rsidRPr="0019146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63ED7" w:rsidRDefault="00663ED7" w:rsidP="00663ED7">
      <w:pPr>
        <w:jc w:val="both"/>
      </w:pPr>
    </w:p>
    <w:sectPr w:rsidR="0066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2C3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7E"/>
    <w:rsid w:val="0000211C"/>
    <w:rsid w:val="00027432"/>
    <w:rsid w:val="000B1E4F"/>
    <w:rsid w:val="000B7219"/>
    <w:rsid w:val="000D10E5"/>
    <w:rsid w:val="00163AA0"/>
    <w:rsid w:val="00191469"/>
    <w:rsid w:val="001A47C9"/>
    <w:rsid w:val="001B0FD6"/>
    <w:rsid w:val="002F2456"/>
    <w:rsid w:val="00313A41"/>
    <w:rsid w:val="003855B9"/>
    <w:rsid w:val="003879D7"/>
    <w:rsid w:val="004F65C4"/>
    <w:rsid w:val="005040AC"/>
    <w:rsid w:val="005C48CF"/>
    <w:rsid w:val="00663ED7"/>
    <w:rsid w:val="0068327E"/>
    <w:rsid w:val="006F506D"/>
    <w:rsid w:val="00736627"/>
    <w:rsid w:val="007E754C"/>
    <w:rsid w:val="00925679"/>
    <w:rsid w:val="00AA329A"/>
    <w:rsid w:val="00AA48C5"/>
    <w:rsid w:val="00AB23D0"/>
    <w:rsid w:val="00AC243C"/>
    <w:rsid w:val="00B6596F"/>
    <w:rsid w:val="00C42F9B"/>
    <w:rsid w:val="00C66DF2"/>
    <w:rsid w:val="00D229B9"/>
    <w:rsid w:val="00F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6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1A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6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1A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Семынина</dc:creator>
  <cp:lastModifiedBy>Семынина</cp:lastModifiedBy>
  <cp:revision>3</cp:revision>
  <cp:lastPrinted>2020-07-07T08:51:00Z</cp:lastPrinted>
  <dcterms:created xsi:type="dcterms:W3CDTF">2021-07-06T05:56:00Z</dcterms:created>
  <dcterms:modified xsi:type="dcterms:W3CDTF">2021-07-06T06:32:00Z</dcterms:modified>
</cp:coreProperties>
</file>