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AA" w:rsidRPr="001046AA" w:rsidRDefault="007628A1" w:rsidP="001046AA">
      <w:pPr>
        <w:tabs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1046AA" w:rsidRPr="001046AA" w:rsidRDefault="001046AA" w:rsidP="001046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046AA" w:rsidRPr="001046AA" w:rsidRDefault="001046AA" w:rsidP="001046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10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10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A00069" w:rsidRPr="00A00069" w:rsidTr="00E708D9">
        <w:trPr>
          <w:trHeight w:val="80"/>
        </w:trPr>
        <w:tc>
          <w:tcPr>
            <w:tcW w:w="675" w:type="dxa"/>
          </w:tcPr>
          <w:p w:rsidR="001046AA" w:rsidRPr="001046AA" w:rsidRDefault="001046AA" w:rsidP="001046A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46AA" w:rsidRPr="001046AA" w:rsidRDefault="001046AA" w:rsidP="001046A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46AA" w:rsidRPr="001046AA" w:rsidRDefault="001046AA" w:rsidP="001046A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046AA" w:rsidRPr="001046AA" w:rsidRDefault="001046AA" w:rsidP="001046A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46AA" w:rsidRPr="001046AA" w:rsidRDefault="001046AA" w:rsidP="001046A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046AA" w:rsidRPr="001046AA" w:rsidRDefault="001046AA" w:rsidP="001046AA">
            <w:pPr>
              <w:tabs>
                <w:tab w:val="left" w:pos="1862"/>
              </w:tabs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1277"/>
        <w:gridCol w:w="1657"/>
        <w:gridCol w:w="4135"/>
        <w:gridCol w:w="697"/>
        <w:gridCol w:w="922"/>
      </w:tblGrid>
      <w:tr w:rsidR="00A00069" w:rsidRPr="00A00069" w:rsidTr="009E7AAD">
        <w:trPr>
          <w:trHeight w:val="80"/>
        </w:trPr>
        <w:tc>
          <w:tcPr>
            <w:tcW w:w="666" w:type="dxa"/>
          </w:tcPr>
          <w:p w:rsidR="00C554D7" w:rsidRPr="00A00069" w:rsidRDefault="00C554D7" w:rsidP="001046AA">
            <w:pPr>
              <w:tabs>
                <w:tab w:val="left" w:pos="1862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77" w:type="dxa"/>
          </w:tcPr>
          <w:p w:rsidR="00C554D7" w:rsidRPr="00A00069" w:rsidRDefault="00C554D7" w:rsidP="001046AA">
            <w:pPr>
              <w:tabs>
                <w:tab w:val="left" w:pos="1862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57" w:type="dxa"/>
          </w:tcPr>
          <w:p w:rsidR="00C554D7" w:rsidRPr="00A00069" w:rsidRDefault="00C554D7" w:rsidP="001046AA">
            <w:pPr>
              <w:tabs>
                <w:tab w:val="left" w:pos="1862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proofErr w:type="gramStart"/>
            <w:r w:rsidRPr="00A00069">
              <w:rPr>
                <w:color w:val="FFFFFF" w:themeColor="background1"/>
                <w:sz w:val="28"/>
                <w:szCs w:val="28"/>
              </w:rPr>
              <w:t>202</w:t>
            </w:r>
            <w:r w:rsidR="009E7AAD" w:rsidRPr="00A00069">
              <w:rPr>
                <w:color w:val="FFFFFF" w:themeColor="background1"/>
                <w:sz w:val="28"/>
                <w:szCs w:val="28"/>
              </w:rPr>
              <w:t>2</w:t>
            </w:r>
            <w:r w:rsidRPr="00A00069">
              <w:rPr>
                <w:color w:val="FFFFFF" w:themeColor="background1"/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4135" w:type="dxa"/>
          </w:tcPr>
          <w:p w:rsidR="00C554D7" w:rsidRPr="00A00069" w:rsidRDefault="00C554D7" w:rsidP="001046AA">
            <w:pPr>
              <w:tabs>
                <w:tab w:val="left" w:pos="1862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A00069">
              <w:rPr>
                <w:color w:val="FFFFFF" w:themeColor="background1"/>
                <w:sz w:val="28"/>
                <w:szCs w:val="28"/>
              </w:rPr>
              <w:t>г. Благодарный</w:t>
            </w:r>
          </w:p>
        </w:tc>
        <w:tc>
          <w:tcPr>
            <w:tcW w:w="697" w:type="dxa"/>
          </w:tcPr>
          <w:p w:rsidR="00C554D7" w:rsidRPr="00A00069" w:rsidRDefault="00C554D7" w:rsidP="001046AA">
            <w:pPr>
              <w:tabs>
                <w:tab w:val="left" w:pos="1862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A00069">
              <w:rPr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922" w:type="dxa"/>
          </w:tcPr>
          <w:p w:rsidR="00C554D7" w:rsidRPr="00A00069" w:rsidRDefault="00C554D7" w:rsidP="001046AA">
            <w:pPr>
              <w:tabs>
                <w:tab w:val="left" w:pos="1862"/>
              </w:tabs>
              <w:jc w:val="left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CC470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C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C21ED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11 октября 2021 года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106</w:t>
      </w:r>
      <w:r w:rsid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00E5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357EF7"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F7" w:rsidRPr="00357EF7" w:rsidRDefault="00357EF7" w:rsidP="00357EF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29 декабря 2012 г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273-ФЗ «Об образовании в Российской Федерации», от 27 июля 2010 г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от 02 июля 2021 года № З0-ФЗ «О внесении изменений в статью 54 Семейного кодекса Российской Федерации и статьи 36 и 37 Федерального закона «Об образовании в Российской Федерации», 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постановлением администрации Благодарненского городского округа Ставропольского края от 26 марта 2019 года № 611 «Об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услуг, Порядка разработки и утверждения органами  администрации Благодарненского городского округа Ставропольского края 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(надзора)», администрация Благодарненского городского округа Ставропольского края </w:t>
      </w: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357EF7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5" w:rsidRDefault="00A600E5" w:rsidP="00A600E5">
      <w:pPr>
        <w:pStyle w:val="ab"/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57EF7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357EF7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11 октября 2021 года</w:t>
      </w:r>
      <w:r w:rsidR="00357EF7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1106 </w:t>
      </w:r>
      <w:r w:rsidR="00357EF7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«</w:t>
      </w:r>
      <w:r w:rsidR="00357EF7"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628A1" w:rsidRPr="007628A1" w:rsidRDefault="00A600E5" w:rsidP="00A600E5">
      <w:pPr>
        <w:pStyle w:val="ab"/>
        <w:numPr>
          <w:ilvl w:val="1"/>
          <w:numId w:val="2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4701" w:rsidRP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аименовани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 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357EF7" w:rsidRPr="007628A1" w:rsidRDefault="00357EF7" w:rsidP="007628A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управлением образования и молодежной политики администрации Благодарненского городского округа Ставропольского края муниципальной услуги «</w:t>
      </w:r>
      <w:r w:rsidRPr="0076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357EF7" w:rsidRPr="00357EF7" w:rsidRDefault="00357EF7" w:rsidP="00A600E5">
      <w:pPr>
        <w:pStyle w:val="ab"/>
        <w:numPr>
          <w:ilvl w:val="1"/>
          <w:numId w:val="2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1 постановления изложить в следующей редакции: 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Утвердить прилагаемый административный регламент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и молодежной политики администрации Благодарненского городского округа Ставропольского края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образования».</w:t>
      </w:r>
    </w:p>
    <w:p w:rsidR="007628A1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регламенте:</w:t>
      </w:r>
    </w:p>
    <w:p w:rsidR="007628A1" w:rsidRDefault="007628A1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Н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и молодежной политики администрации Благодарненского городского округа Ставропольского края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образования».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1.1. изложить в следующей редакции:</w:t>
      </w:r>
    </w:p>
    <w:p w:rsidR="00357EF7" w:rsidRP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«1.1. 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357EF7" w:rsidRP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и молодежной политики администрации Благодарненского городского округа Ставропольского края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соответственно - административный регламент, муниципальная услуга) разработан в целях повышения качества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определяет  единый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2.1.1. изложить в следующей редакции: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«2.1.1.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менование муниципальной услуги: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образования»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F7" w:rsidRP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357EF7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1B1"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67F" w:rsidRPr="009D3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постановлени</w:t>
      </w:r>
      <w:r w:rsidR="009D367F" w:rsidRPr="009D367F">
        <w:rPr>
          <w:rFonts w:ascii="Times New Roman" w:eastAsia="Times New Roman" w:hAnsi="Times New Roman" w:cs="Times New Roman"/>
          <w:sz w:val="28"/>
          <w:szCs w:val="24"/>
          <w:lang w:eastAsia="ru-RU"/>
        </w:rPr>
        <w:t>я возложить на заместителя главы администрации-начальника у</w:t>
      </w:r>
      <w:r w:rsidR="009D367F" w:rsidRPr="009D3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 Донцова А.М.</w:t>
      </w:r>
    </w:p>
    <w:p w:rsidR="00D711B1" w:rsidRPr="0077197C" w:rsidRDefault="00D711B1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357EF7" w:rsidRDefault="00357EF7" w:rsidP="00357EF7">
      <w:pPr>
        <w:ind w:firstLine="709"/>
        <w:rPr>
          <w:rFonts w:ascii="Times New Roman" w:eastAsia="Calibri" w:hAnsi="Times New Roman" w:cs="Times New Roman"/>
          <w:sz w:val="28"/>
          <w:lang w:eastAsia="ru-RU"/>
        </w:rPr>
      </w:pP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1B1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7E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A66718" w:rsidRPr="00357EF7">
        <w:rPr>
          <w:rFonts w:ascii="Times New Roman" w:eastAsia="Calibri" w:hAnsi="Times New Roman" w:cs="Times New Roman"/>
          <w:sz w:val="28"/>
          <w:lang w:eastAsia="ru-RU"/>
        </w:rPr>
        <w:t xml:space="preserve">и распространяется на правоотношения, возникшие с 01 </w:t>
      </w:r>
      <w:r w:rsidR="009D367F" w:rsidRPr="00357EF7">
        <w:rPr>
          <w:rFonts w:ascii="Times New Roman" w:eastAsia="Calibri" w:hAnsi="Times New Roman" w:cs="Times New Roman"/>
          <w:sz w:val="28"/>
          <w:lang w:eastAsia="ru-RU"/>
        </w:rPr>
        <w:t>сентября</w:t>
      </w:r>
      <w:r w:rsidR="00A66718" w:rsidRPr="00357EF7">
        <w:rPr>
          <w:rFonts w:ascii="Times New Roman" w:eastAsia="Calibri" w:hAnsi="Times New Roman" w:cs="Times New Roman"/>
          <w:sz w:val="28"/>
          <w:lang w:eastAsia="ru-RU"/>
        </w:rPr>
        <w:t xml:space="preserve"> 202</w:t>
      </w:r>
      <w:r w:rsidR="004B7A17" w:rsidRPr="00357EF7">
        <w:rPr>
          <w:rFonts w:ascii="Times New Roman" w:eastAsia="Calibri" w:hAnsi="Times New Roman" w:cs="Times New Roman"/>
          <w:sz w:val="28"/>
          <w:lang w:eastAsia="ru-RU"/>
        </w:rPr>
        <w:t>3</w:t>
      </w:r>
      <w:r w:rsidR="00A66718" w:rsidRPr="00357EF7">
        <w:rPr>
          <w:rFonts w:ascii="Times New Roman" w:eastAsia="Calibri" w:hAnsi="Times New Roman" w:cs="Times New Roman"/>
          <w:sz w:val="28"/>
          <w:lang w:eastAsia="ru-RU"/>
        </w:rPr>
        <w:t xml:space="preserve"> года.</w:t>
      </w:r>
    </w:p>
    <w:p w:rsidR="00D711B1" w:rsidRDefault="00D711B1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01" w:rsidRDefault="00CC4701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26" w:rsidRPr="0077197C" w:rsidRDefault="00DE4526" w:rsidP="007628A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7311"/>
        <w:gridCol w:w="2217"/>
      </w:tblGrid>
      <w:tr w:rsidR="00D711B1" w:rsidRPr="0077197C" w:rsidTr="00352AA3">
        <w:trPr>
          <w:trHeight w:val="90"/>
        </w:trPr>
        <w:tc>
          <w:tcPr>
            <w:tcW w:w="7311" w:type="dxa"/>
            <w:hideMark/>
          </w:tcPr>
          <w:p w:rsidR="00A66718" w:rsidRDefault="004B7A17" w:rsidP="007628A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66718" w:rsidRPr="0077197C" w:rsidRDefault="00A66718" w:rsidP="007628A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A66718" w:rsidRPr="0077197C" w:rsidRDefault="00A66718" w:rsidP="007628A1">
            <w:pPr>
              <w:spacing w:line="240" w:lineRule="exact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217" w:type="dxa"/>
          </w:tcPr>
          <w:p w:rsidR="001046AA" w:rsidRDefault="001046AA" w:rsidP="007628A1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1B1" w:rsidRDefault="00D711B1" w:rsidP="007628A1">
            <w:pPr>
              <w:suppressAutoHyphens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A17" w:rsidRPr="0077197C" w:rsidRDefault="004B7A17" w:rsidP="007628A1">
            <w:pPr>
              <w:suppressAutoHyphens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  <w:p w:rsidR="00D711B1" w:rsidRPr="0077197C" w:rsidRDefault="00D711B1" w:rsidP="007628A1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5E59CE" w:rsidRPr="0077197C" w:rsidRDefault="005E59CE" w:rsidP="00D711B1">
      <w:pPr>
        <w:spacing w:line="240" w:lineRule="exact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9CE" w:rsidRPr="0077197C" w:rsidSect="00B83B80">
      <w:headerReference w:type="firs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AE" w:rsidRDefault="00630DAE" w:rsidP="00A4554C">
      <w:pPr>
        <w:spacing w:line="240" w:lineRule="auto"/>
      </w:pPr>
      <w:r>
        <w:separator/>
      </w:r>
    </w:p>
  </w:endnote>
  <w:endnote w:type="continuationSeparator" w:id="0">
    <w:p w:rsidR="00630DAE" w:rsidRDefault="00630DAE" w:rsidP="00A4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AE" w:rsidRDefault="00630DAE" w:rsidP="00A4554C">
      <w:pPr>
        <w:spacing w:line="240" w:lineRule="auto"/>
      </w:pPr>
      <w:r>
        <w:separator/>
      </w:r>
    </w:p>
  </w:footnote>
  <w:footnote w:type="continuationSeparator" w:id="0">
    <w:p w:rsidR="00630DAE" w:rsidRDefault="00630DAE" w:rsidP="00A45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D7" w:rsidRDefault="00FD2BD7" w:rsidP="00FD2BD7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BA6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9F7529"/>
    <w:multiLevelType w:val="multilevel"/>
    <w:tmpl w:val="09C2C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F893FE2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EF6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20A"/>
    <w:multiLevelType w:val="multilevel"/>
    <w:tmpl w:val="CDFE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1BDD304E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2E91904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7">
    <w:nsid w:val="5FA75B58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68EC667D"/>
    <w:multiLevelType w:val="multilevel"/>
    <w:tmpl w:val="89C0F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Theme="minorHAnsi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56"/>
    <w:rsid w:val="0005328F"/>
    <w:rsid w:val="000C21ED"/>
    <w:rsid w:val="001046AA"/>
    <w:rsid w:val="001A4E94"/>
    <w:rsid w:val="001F0435"/>
    <w:rsid w:val="001F1EDD"/>
    <w:rsid w:val="00201490"/>
    <w:rsid w:val="00237887"/>
    <w:rsid w:val="002939A9"/>
    <w:rsid w:val="002B1465"/>
    <w:rsid w:val="002C4A29"/>
    <w:rsid w:val="002D7656"/>
    <w:rsid w:val="002E0104"/>
    <w:rsid w:val="00305D86"/>
    <w:rsid w:val="00352AA3"/>
    <w:rsid w:val="00357EF7"/>
    <w:rsid w:val="003C4198"/>
    <w:rsid w:val="003C72D6"/>
    <w:rsid w:val="004143B2"/>
    <w:rsid w:val="00456DC1"/>
    <w:rsid w:val="00461B8B"/>
    <w:rsid w:val="00475417"/>
    <w:rsid w:val="004B7A17"/>
    <w:rsid w:val="004E73FF"/>
    <w:rsid w:val="005E59CE"/>
    <w:rsid w:val="00620A49"/>
    <w:rsid w:val="00630DAE"/>
    <w:rsid w:val="0064763E"/>
    <w:rsid w:val="0072762F"/>
    <w:rsid w:val="00757942"/>
    <w:rsid w:val="007628A1"/>
    <w:rsid w:val="007B347C"/>
    <w:rsid w:val="0095186A"/>
    <w:rsid w:val="00974C7C"/>
    <w:rsid w:val="009D367F"/>
    <w:rsid w:val="009E6DF8"/>
    <w:rsid w:val="009E7759"/>
    <w:rsid w:val="009E7AAD"/>
    <w:rsid w:val="00A00069"/>
    <w:rsid w:val="00A23B38"/>
    <w:rsid w:val="00A4554C"/>
    <w:rsid w:val="00A45BF0"/>
    <w:rsid w:val="00A4667B"/>
    <w:rsid w:val="00A600E5"/>
    <w:rsid w:val="00A66718"/>
    <w:rsid w:val="00AD4C5A"/>
    <w:rsid w:val="00B53BB2"/>
    <w:rsid w:val="00B83B80"/>
    <w:rsid w:val="00C23DC5"/>
    <w:rsid w:val="00C554D7"/>
    <w:rsid w:val="00C62ADE"/>
    <w:rsid w:val="00C64708"/>
    <w:rsid w:val="00CC4701"/>
    <w:rsid w:val="00D43546"/>
    <w:rsid w:val="00D53E9A"/>
    <w:rsid w:val="00D711B1"/>
    <w:rsid w:val="00DA507B"/>
    <w:rsid w:val="00DE4526"/>
    <w:rsid w:val="00EB46F4"/>
    <w:rsid w:val="00EF7A6F"/>
    <w:rsid w:val="00F14F92"/>
    <w:rsid w:val="00F67D7A"/>
    <w:rsid w:val="00F7251E"/>
    <w:rsid w:val="00FD2BD7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0A8A-5A2A-4714-8F7E-62D98204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56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D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54C"/>
  </w:style>
  <w:style w:type="paragraph" w:styleId="a6">
    <w:name w:val="footer"/>
    <w:basedOn w:val="a"/>
    <w:link w:val="a7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54C"/>
  </w:style>
  <w:style w:type="paragraph" w:styleId="a8">
    <w:name w:val="Balloon Text"/>
    <w:basedOn w:val="a"/>
    <w:link w:val="a9"/>
    <w:uiPriority w:val="99"/>
    <w:semiHidden/>
    <w:unhideWhenUsed/>
    <w:rsid w:val="00A45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5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B1465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D7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4701"/>
    <w:pPr>
      <w:ind w:left="720"/>
      <w:contextualSpacing/>
    </w:pPr>
  </w:style>
  <w:style w:type="paragraph" w:styleId="20">
    <w:name w:val="Body Text 2"/>
    <w:basedOn w:val="a"/>
    <w:link w:val="21"/>
    <w:unhideWhenUsed/>
    <w:rsid w:val="00CC470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C4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CC4701"/>
    <w:pPr>
      <w:suppressAutoHyphens/>
      <w:autoSpaceDN w:val="0"/>
      <w:spacing w:after="200" w:line="276" w:lineRule="auto"/>
      <w:jc w:val="left"/>
    </w:pPr>
    <w:rPr>
      <w:rFonts w:ascii="Calibri" w:eastAsia="SimSun" w:hAnsi="Calibri" w:cs="F"/>
      <w:kern w:val="3"/>
    </w:rPr>
  </w:style>
  <w:style w:type="paragraph" w:styleId="ac">
    <w:name w:val="Normal (Web)"/>
    <w:basedOn w:val="a"/>
    <w:uiPriority w:val="99"/>
    <w:rsid w:val="00CC4701"/>
    <w:pPr>
      <w:suppressAutoHyphens/>
      <w:autoSpaceDN w:val="0"/>
      <w:spacing w:before="30" w:after="30" w:line="276" w:lineRule="auto"/>
      <w:jc w:val="left"/>
      <w:textAlignment w:val="baseline"/>
    </w:pPr>
    <w:rPr>
      <w:rFonts w:ascii="Arial" w:eastAsia="SimSun" w:hAnsi="Arial" w:cs="Arial"/>
      <w:color w:val="332E2D"/>
      <w:spacing w:val="2"/>
      <w:kern w:val="3"/>
      <w:sz w:val="24"/>
      <w:szCs w:val="24"/>
    </w:rPr>
  </w:style>
  <w:style w:type="table" w:customStyle="1" w:styleId="210">
    <w:name w:val="Сетка таблицы21"/>
    <w:basedOn w:val="a1"/>
    <w:next w:val="a3"/>
    <w:rsid w:val="00C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Атамас</dc:creator>
  <cp:keywords/>
  <dc:description/>
  <cp:lastModifiedBy>user</cp:lastModifiedBy>
  <cp:revision>43</cp:revision>
  <cp:lastPrinted>2023-09-08T05:49:00Z</cp:lastPrinted>
  <dcterms:created xsi:type="dcterms:W3CDTF">2021-02-10T07:08:00Z</dcterms:created>
  <dcterms:modified xsi:type="dcterms:W3CDTF">2023-09-18T07:07:00Z</dcterms:modified>
</cp:coreProperties>
</file>