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FF0FD" w14:textId="77777777" w:rsidR="000B5B67" w:rsidRPr="000B5B67" w:rsidRDefault="00295FDD" w:rsidP="000B5B67">
      <w:pPr>
        <w:spacing w:after="0" w:line="240" w:lineRule="auto"/>
        <w:ind w:left="482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sz w:val="28"/>
        </w:rPr>
        <w:t xml:space="preserve">    </w:t>
      </w:r>
      <w:r w:rsidR="000B5B67" w:rsidRPr="000B5B67">
        <w:rPr>
          <w:rFonts w:ascii="Times New Roman" w:eastAsia="Calibri" w:hAnsi="Times New Roman" w:cs="Times New Roman"/>
          <w:sz w:val="28"/>
          <w:szCs w:val="28"/>
          <w:lang w:eastAsia="en-US"/>
        </w:rPr>
        <w:t>Утвержден</w:t>
      </w:r>
    </w:p>
    <w:p w14:paraId="384CE643" w14:textId="312645AB" w:rsidR="000B5B67" w:rsidRPr="000B5B67" w:rsidRDefault="000B5B67" w:rsidP="000B5B67">
      <w:pPr>
        <w:spacing w:after="0" w:line="240" w:lineRule="auto"/>
        <w:ind w:left="482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B5B6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распоряжением контрольно-счетного органа Благодарненского </w:t>
      </w:r>
      <w:r w:rsidR="00BE7E90">
        <w:rPr>
          <w:rFonts w:ascii="Times New Roman" w:eastAsia="Calibri" w:hAnsi="Times New Roman" w:cs="Times New Roman"/>
          <w:sz w:val="28"/>
          <w:szCs w:val="28"/>
          <w:lang w:eastAsia="en-US"/>
        </w:rPr>
        <w:t>муниципального</w:t>
      </w:r>
      <w:r w:rsidRPr="000B5B6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округа Ставропольского края</w:t>
      </w:r>
    </w:p>
    <w:p w14:paraId="792A75B3" w14:textId="235AD3F3" w:rsidR="000B5B67" w:rsidRPr="000B5B67" w:rsidRDefault="000B5B67" w:rsidP="000B5B67">
      <w:pPr>
        <w:spacing w:after="0" w:line="240" w:lineRule="auto"/>
        <w:ind w:left="482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B5B6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</w:t>
      </w:r>
      <w:r w:rsidR="00BE7E90">
        <w:rPr>
          <w:rFonts w:ascii="Times New Roman" w:eastAsia="Calibri" w:hAnsi="Times New Roman" w:cs="Times New Roman"/>
          <w:sz w:val="28"/>
          <w:szCs w:val="28"/>
          <w:lang w:eastAsia="en-US"/>
        </w:rPr>
        <w:t>26</w:t>
      </w:r>
      <w:r w:rsidRPr="000B5B6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BE7E90">
        <w:rPr>
          <w:rFonts w:ascii="Times New Roman" w:eastAsia="Calibri" w:hAnsi="Times New Roman" w:cs="Times New Roman"/>
          <w:sz w:val="28"/>
          <w:szCs w:val="28"/>
          <w:lang w:eastAsia="en-US"/>
        </w:rPr>
        <w:t>февраля</w:t>
      </w:r>
      <w:r w:rsidRPr="000B5B6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20</w:t>
      </w:r>
      <w:r w:rsidR="00BE7E90">
        <w:rPr>
          <w:rFonts w:ascii="Times New Roman" w:eastAsia="Calibri" w:hAnsi="Times New Roman" w:cs="Times New Roman"/>
          <w:sz w:val="28"/>
          <w:szCs w:val="28"/>
          <w:lang w:eastAsia="en-US"/>
        </w:rPr>
        <w:t>26</w:t>
      </w:r>
      <w:r w:rsidRPr="000B5B6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года №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0</w:t>
      </w:r>
      <w:r w:rsidR="00BE7E90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</w:p>
    <w:p w14:paraId="6CF23A4D" w14:textId="77777777" w:rsidR="000B5B67" w:rsidRPr="000B5B67" w:rsidRDefault="000B5B67" w:rsidP="000B5B67">
      <w:pPr>
        <w:spacing w:after="0" w:line="240" w:lineRule="auto"/>
        <w:ind w:left="482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3B399EE" w14:textId="77777777" w:rsidR="000B5B67" w:rsidRPr="000B5B67" w:rsidRDefault="000B5B67" w:rsidP="000B5B67">
      <w:pPr>
        <w:spacing w:after="0" w:line="240" w:lineRule="auto"/>
        <w:ind w:left="482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C24FFFA" w14:textId="77777777" w:rsidR="000B5B67" w:rsidRPr="000B5B67" w:rsidRDefault="000B5B67" w:rsidP="000B5B67">
      <w:pPr>
        <w:spacing w:after="0" w:line="240" w:lineRule="auto"/>
        <w:ind w:left="482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27CDC5B" w14:textId="77777777" w:rsidR="000B5B67" w:rsidRPr="000B5B67" w:rsidRDefault="000B5B67" w:rsidP="000B5B6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3B1E744A" w14:textId="77777777" w:rsidR="000B5B67" w:rsidRPr="000B5B67" w:rsidRDefault="000B5B67" w:rsidP="000B5B6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1A5FFDA6" w14:textId="77777777" w:rsidR="000B5B67" w:rsidRPr="000B5B67" w:rsidRDefault="000B5B67" w:rsidP="000B5B6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6F9276B5" w14:textId="77777777" w:rsidR="000B5B67" w:rsidRPr="000B5B67" w:rsidRDefault="000B5B67" w:rsidP="000B5B6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60E100CD" w14:textId="77777777" w:rsidR="000B5B67" w:rsidRPr="000B5B67" w:rsidRDefault="000B5B67" w:rsidP="000B5B6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</w:p>
    <w:p w14:paraId="32E8ACD6" w14:textId="77777777" w:rsidR="000B5B67" w:rsidRPr="000B5B67" w:rsidRDefault="000B5B67" w:rsidP="000B5B6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B5B6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СТАНДАРТ ВНЕШНЕГО МУНИЦИПАЛЬНОГО ФИНАНСОВОГО КОНТРОЛЯ (СФК 01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3</w:t>
      </w:r>
      <w:r w:rsidRPr="000B5B67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)</w:t>
      </w:r>
    </w:p>
    <w:p w14:paraId="233B6AF4" w14:textId="77777777" w:rsidR="000B5B67" w:rsidRPr="000B5B67" w:rsidRDefault="000B5B67" w:rsidP="000B5B6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982EAFB" w14:textId="77777777" w:rsidR="000B5B67" w:rsidRPr="000B5B67" w:rsidRDefault="000B5B67" w:rsidP="000B5B6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E7D7EF0" w14:textId="77777777" w:rsidR="00295FDD" w:rsidRPr="009B6026" w:rsidRDefault="000B5B67" w:rsidP="000B5B67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0B5B6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«ФИНАНСОВО-ЭКОНОМИЧЕСКАЯ ЭКСПЕРТИЗА ПРОЕКТОВ МУНИЦИПАЛЬНЫХ ПРОГРАММ»</w:t>
      </w:r>
    </w:p>
    <w:p w14:paraId="5F7BC2A2" w14:textId="77777777" w:rsidR="00295FDD" w:rsidRDefault="00295FDD" w:rsidP="00295FD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0"/>
          <w:szCs w:val="20"/>
        </w:rPr>
      </w:pPr>
    </w:p>
    <w:p w14:paraId="29E6AE06" w14:textId="77777777" w:rsidR="00295FDD" w:rsidRDefault="00295FDD" w:rsidP="00295FD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0"/>
          <w:szCs w:val="20"/>
        </w:rPr>
      </w:pPr>
    </w:p>
    <w:p w14:paraId="11AEE89C" w14:textId="77777777" w:rsidR="00295FDD" w:rsidRDefault="00295FDD" w:rsidP="00295FD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0"/>
          <w:szCs w:val="20"/>
        </w:rPr>
      </w:pPr>
    </w:p>
    <w:p w14:paraId="7E1E66A2" w14:textId="77777777" w:rsidR="00295FDD" w:rsidRDefault="00295FDD" w:rsidP="00295FD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0"/>
          <w:szCs w:val="20"/>
        </w:rPr>
      </w:pPr>
    </w:p>
    <w:p w14:paraId="6F545D5E" w14:textId="77777777" w:rsidR="00295FDD" w:rsidRDefault="00295FDD" w:rsidP="00295FD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0"/>
          <w:szCs w:val="20"/>
        </w:rPr>
      </w:pPr>
    </w:p>
    <w:p w14:paraId="128EDD8E" w14:textId="77777777" w:rsidR="00295FDD" w:rsidRDefault="00295FDD" w:rsidP="00295FD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0"/>
          <w:szCs w:val="20"/>
        </w:rPr>
      </w:pPr>
    </w:p>
    <w:p w14:paraId="147743F9" w14:textId="77777777" w:rsidR="005E3B4B" w:rsidRDefault="000B5B67" w:rsidP="00BE7E90">
      <w:pPr>
        <w:pStyle w:val="11"/>
        <w:rPr>
          <w:szCs w:val="28"/>
        </w:rPr>
      </w:pPr>
      <w:r>
        <w:rPr>
          <w:szCs w:val="28"/>
        </w:rPr>
        <w:br w:type="page"/>
      </w:r>
    </w:p>
    <w:p w14:paraId="0774ABA2" w14:textId="02792528" w:rsidR="005E3B4B" w:rsidRPr="005E3B4B" w:rsidRDefault="005E3B4B" w:rsidP="005E3B4B">
      <w:pPr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 w:rsidRPr="005E3B4B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Содержание</w:t>
      </w:r>
    </w:p>
    <w:p w14:paraId="30EA00F9" w14:textId="77777777" w:rsidR="005E3B4B" w:rsidRPr="005E3B4B" w:rsidRDefault="005E3B4B" w:rsidP="005E3B4B">
      <w:pPr>
        <w:jc w:val="center"/>
        <w:rPr>
          <w:lang w:eastAsia="en-US"/>
        </w:rPr>
      </w:pPr>
    </w:p>
    <w:p w14:paraId="1FC4F387" w14:textId="6B180B52" w:rsidR="00BE7E90" w:rsidRPr="00F75C15" w:rsidRDefault="00BE7E90" w:rsidP="00BE7E90">
      <w:pPr>
        <w:pStyle w:val="11"/>
        <w:rPr>
          <w:rFonts w:ascii="Calibri" w:eastAsia="Times New Roman" w:hAnsi="Calibri"/>
          <w:b w:val="0"/>
          <w:noProof/>
          <w:sz w:val="28"/>
          <w:szCs w:val="28"/>
          <w:lang w:eastAsia="ru-RU"/>
        </w:rPr>
      </w:pPr>
      <w:r w:rsidRPr="00F75C15">
        <w:rPr>
          <w:sz w:val="24"/>
          <w:szCs w:val="24"/>
        </w:rPr>
        <w:fldChar w:fldCharType="begin"/>
      </w:r>
      <w:r w:rsidRPr="00F75C15">
        <w:rPr>
          <w:sz w:val="24"/>
          <w:szCs w:val="24"/>
        </w:rPr>
        <w:instrText xml:space="preserve"> TOC \o "1-3" \h \z \u </w:instrText>
      </w:r>
      <w:r w:rsidRPr="00F75C15">
        <w:rPr>
          <w:sz w:val="24"/>
          <w:szCs w:val="24"/>
        </w:rPr>
        <w:fldChar w:fldCharType="separate"/>
      </w:r>
      <w:hyperlink w:anchor="_Toc324753702" w:history="1">
        <w:r w:rsidRPr="00F75C15">
          <w:rPr>
            <w:rStyle w:val="a3"/>
            <w:b w:val="0"/>
            <w:noProof/>
            <w:color w:val="auto"/>
            <w:sz w:val="28"/>
            <w:szCs w:val="28"/>
          </w:rPr>
          <w:t>1.</w:t>
        </w:r>
        <w:r w:rsidRPr="00F75C15">
          <w:rPr>
            <w:rFonts w:ascii="Calibri" w:eastAsia="Times New Roman" w:hAnsi="Calibri"/>
            <w:b w:val="0"/>
            <w:noProof/>
            <w:sz w:val="28"/>
            <w:szCs w:val="28"/>
            <w:lang w:eastAsia="ru-RU"/>
          </w:rPr>
          <w:tab/>
        </w:r>
        <w:r w:rsidRPr="00F75C15">
          <w:rPr>
            <w:rStyle w:val="a3"/>
            <w:b w:val="0"/>
            <w:caps w:val="0"/>
            <w:noProof/>
            <w:color w:val="auto"/>
            <w:sz w:val="28"/>
            <w:szCs w:val="28"/>
          </w:rPr>
          <w:t>Общие положения</w:t>
        </w:r>
        <w:r w:rsidRPr="00F75C15">
          <w:rPr>
            <w:b w:val="0"/>
            <w:noProof/>
            <w:webHidden/>
            <w:sz w:val="28"/>
            <w:szCs w:val="28"/>
          </w:rPr>
          <w:tab/>
        </w:r>
        <w:r w:rsidRPr="00F75C15">
          <w:rPr>
            <w:b w:val="0"/>
            <w:noProof/>
            <w:webHidden/>
            <w:sz w:val="28"/>
            <w:szCs w:val="28"/>
          </w:rPr>
          <w:fldChar w:fldCharType="begin"/>
        </w:r>
        <w:r w:rsidRPr="00F75C15">
          <w:rPr>
            <w:b w:val="0"/>
            <w:noProof/>
            <w:webHidden/>
            <w:sz w:val="28"/>
            <w:szCs w:val="28"/>
          </w:rPr>
          <w:instrText xml:space="preserve"> PAGEREF _Toc324753702 \h </w:instrText>
        </w:r>
        <w:r w:rsidRPr="00F75C15">
          <w:rPr>
            <w:b w:val="0"/>
            <w:noProof/>
            <w:webHidden/>
            <w:sz w:val="28"/>
            <w:szCs w:val="28"/>
          </w:rPr>
        </w:r>
        <w:r w:rsidRPr="00F75C15">
          <w:rPr>
            <w:b w:val="0"/>
            <w:noProof/>
            <w:webHidden/>
            <w:sz w:val="28"/>
            <w:szCs w:val="28"/>
          </w:rPr>
          <w:fldChar w:fldCharType="separate"/>
        </w:r>
        <w:r w:rsidRPr="00F75C15">
          <w:rPr>
            <w:b w:val="0"/>
            <w:noProof/>
            <w:webHidden/>
            <w:sz w:val="28"/>
            <w:szCs w:val="28"/>
          </w:rPr>
          <w:t>3</w:t>
        </w:r>
        <w:r w:rsidRPr="00F75C15">
          <w:rPr>
            <w:b w:val="0"/>
            <w:noProof/>
            <w:webHidden/>
            <w:sz w:val="28"/>
            <w:szCs w:val="28"/>
          </w:rPr>
          <w:fldChar w:fldCharType="end"/>
        </w:r>
      </w:hyperlink>
    </w:p>
    <w:p w14:paraId="61BF4254" w14:textId="44EDDF7A" w:rsidR="00BE7E90" w:rsidRPr="00533C06" w:rsidRDefault="00BE7E90" w:rsidP="00BE7E90">
      <w:pPr>
        <w:pStyle w:val="11"/>
        <w:rPr>
          <w:rStyle w:val="a3"/>
          <w:b w:val="0"/>
          <w:noProof/>
          <w:color w:val="auto"/>
          <w:sz w:val="28"/>
          <w:szCs w:val="28"/>
        </w:rPr>
      </w:pPr>
      <w:hyperlink w:anchor="_Toc324753703" w:history="1">
        <w:r w:rsidRPr="00533C06">
          <w:rPr>
            <w:rStyle w:val="a3"/>
            <w:b w:val="0"/>
            <w:noProof/>
            <w:color w:val="auto"/>
            <w:sz w:val="28"/>
            <w:szCs w:val="28"/>
          </w:rPr>
          <w:t>2.</w:t>
        </w:r>
        <w:r w:rsidRPr="00533C06">
          <w:rPr>
            <w:rFonts w:ascii="Calibri" w:eastAsia="Times New Roman" w:hAnsi="Calibri"/>
            <w:b w:val="0"/>
            <w:noProof/>
            <w:sz w:val="28"/>
            <w:szCs w:val="28"/>
            <w:lang w:eastAsia="ru-RU"/>
          </w:rPr>
          <w:tab/>
        </w:r>
        <w:r w:rsidRPr="00533C06">
          <w:rPr>
            <w:rStyle w:val="a3"/>
            <w:b w:val="0"/>
            <w:caps w:val="0"/>
            <w:noProof/>
            <w:color w:val="auto"/>
            <w:sz w:val="28"/>
            <w:szCs w:val="28"/>
          </w:rPr>
          <w:t xml:space="preserve">Требования и правила проведения экспертизы </w:t>
        </w:r>
        <w:r>
          <w:rPr>
            <w:rStyle w:val="a3"/>
            <w:b w:val="0"/>
            <w:caps w:val="0"/>
            <w:noProof/>
            <w:color w:val="auto"/>
            <w:sz w:val="28"/>
            <w:szCs w:val="28"/>
          </w:rPr>
          <w:t xml:space="preserve">                                                </w:t>
        </w:r>
        <w:r w:rsidRPr="00533C06">
          <w:rPr>
            <w:b w:val="0"/>
            <w:noProof/>
            <w:webHidden/>
            <w:sz w:val="28"/>
            <w:szCs w:val="28"/>
            <w:lang w:val="en-US"/>
          </w:rPr>
          <w:t xml:space="preserve"> </w:t>
        </w:r>
        <w:r w:rsidR="005E3B4B">
          <w:rPr>
            <w:b w:val="0"/>
            <w:noProof/>
            <w:webHidden/>
            <w:sz w:val="28"/>
            <w:szCs w:val="28"/>
          </w:rPr>
          <w:t>5</w:t>
        </w:r>
      </w:hyperlink>
    </w:p>
    <w:p w14:paraId="01608AE1" w14:textId="77777777" w:rsidR="00BE7E90" w:rsidRPr="00F75C15" w:rsidRDefault="00BE7E90" w:rsidP="00BE7E90">
      <w:pPr>
        <w:pStyle w:val="11"/>
        <w:rPr>
          <w:rFonts w:ascii="Calibri" w:eastAsia="Times New Roman" w:hAnsi="Calibri"/>
          <w:noProof/>
          <w:sz w:val="24"/>
          <w:szCs w:val="24"/>
          <w:lang w:eastAsia="ru-RU"/>
        </w:rPr>
      </w:pPr>
      <w:hyperlink w:anchor="_Toc324753704" w:history="1">
        <w:r>
          <w:rPr>
            <w:rStyle w:val="a3"/>
            <w:b w:val="0"/>
            <w:noProof/>
            <w:color w:val="auto"/>
            <w:sz w:val="28"/>
            <w:szCs w:val="28"/>
          </w:rPr>
          <w:t>3</w:t>
        </w:r>
        <w:r w:rsidRPr="00533C06">
          <w:rPr>
            <w:rStyle w:val="a3"/>
            <w:b w:val="0"/>
            <w:noProof/>
            <w:color w:val="auto"/>
            <w:sz w:val="28"/>
            <w:szCs w:val="28"/>
          </w:rPr>
          <w:t>.</w:t>
        </w:r>
        <w:r w:rsidRPr="00533C06">
          <w:rPr>
            <w:rFonts w:ascii="Calibri" w:eastAsia="Times New Roman" w:hAnsi="Calibri"/>
            <w:b w:val="0"/>
            <w:noProof/>
            <w:sz w:val="28"/>
            <w:szCs w:val="28"/>
            <w:lang w:eastAsia="ru-RU"/>
          </w:rPr>
          <w:tab/>
        </w:r>
        <w:r w:rsidRPr="00533C06">
          <w:rPr>
            <w:rStyle w:val="a3"/>
            <w:b w:val="0"/>
            <w:caps w:val="0"/>
            <w:noProof/>
            <w:color w:val="auto"/>
            <w:sz w:val="28"/>
            <w:szCs w:val="28"/>
          </w:rPr>
          <w:t>Требования к оформлению результатов экспертизы</w:t>
        </w:r>
        <w:r w:rsidRPr="00533C06">
          <w:rPr>
            <w:b w:val="0"/>
            <w:noProof/>
            <w:webHidden/>
            <w:sz w:val="28"/>
            <w:szCs w:val="28"/>
          </w:rPr>
          <w:tab/>
        </w:r>
      </w:hyperlink>
      <w:r w:rsidRPr="00533C06">
        <w:rPr>
          <w:rStyle w:val="a3"/>
          <w:b w:val="0"/>
          <w:noProof/>
          <w:color w:val="auto"/>
          <w:sz w:val="28"/>
          <w:szCs w:val="28"/>
          <w:u w:val="none"/>
        </w:rPr>
        <w:t>6</w:t>
      </w:r>
    </w:p>
    <w:p w14:paraId="242A82CB" w14:textId="77777777" w:rsidR="005E3B4B" w:rsidRDefault="00BE7E90" w:rsidP="00BE7E90">
      <w:pPr>
        <w:widowControl w:val="0"/>
        <w:spacing w:after="0" w:line="480" w:lineRule="auto"/>
        <w:jc w:val="center"/>
        <w:rPr>
          <w:rFonts w:ascii="Times New Roman" w:hAnsi="Times New Roman"/>
          <w:bCs/>
          <w:caps/>
          <w:sz w:val="24"/>
          <w:szCs w:val="24"/>
        </w:rPr>
      </w:pPr>
      <w:r w:rsidRPr="00F75C15">
        <w:rPr>
          <w:rFonts w:ascii="Times New Roman" w:hAnsi="Times New Roman"/>
          <w:bCs/>
          <w:caps/>
          <w:sz w:val="24"/>
          <w:szCs w:val="24"/>
        </w:rPr>
        <w:fldChar w:fldCharType="end"/>
      </w:r>
      <w:bookmarkStart w:id="0" w:name="_Toc311946838"/>
      <w:bookmarkStart w:id="1" w:name="_Toc324753702"/>
    </w:p>
    <w:p w14:paraId="2B178A4F" w14:textId="77777777" w:rsidR="005E3B4B" w:rsidRDefault="005E3B4B">
      <w:pPr>
        <w:rPr>
          <w:rFonts w:ascii="Times New Roman" w:hAnsi="Times New Roman"/>
          <w:bCs/>
          <w:caps/>
          <w:sz w:val="24"/>
          <w:szCs w:val="24"/>
        </w:rPr>
      </w:pPr>
      <w:r>
        <w:rPr>
          <w:rFonts w:ascii="Times New Roman" w:hAnsi="Times New Roman"/>
          <w:bCs/>
          <w:caps/>
          <w:sz w:val="24"/>
          <w:szCs w:val="24"/>
        </w:rPr>
        <w:br w:type="page"/>
      </w:r>
    </w:p>
    <w:p w14:paraId="3905569A" w14:textId="0DE87D31" w:rsidR="00BE7E90" w:rsidRPr="005E3B4B" w:rsidRDefault="00BE7E90" w:rsidP="0087631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3B4B">
        <w:rPr>
          <w:rFonts w:ascii="Times New Roman" w:hAnsi="Times New Roman"/>
          <w:b/>
          <w:sz w:val="28"/>
          <w:szCs w:val="28"/>
        </w:rPr>
        <w:lastRenderedPageBreak/>
        <w:t>1. Общие положения</w:t>
      </w:r>
      <w:bookmarkEnd w:id="0"/>
      <w:bookmarkEnd w:id="1"/>
    </w:p>
    <w:p w14:paraId="1CD836F4" w14:textId="36D2788F" w:rsidR="00BE7E90" w:rsidRPr="00404D8F" w:rsidRDefault="00BE7E90" w:rsidP="00876317">
      <w:pPr>
        <w:pStyle w:val="a6"/>
        <w:widowControl w:val="0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pacing w:val="-2"/>
          <w:sz w:val="28"/>
          <w:szCs w:val="28"/>
        </w:rPr>
        <w:t>1.1. Стандарт «</w:t>
      </w:r>
      <w:r w:rsidR="00876317">
        <w:rPr>
          <w:rFonts w:ascii="Times New Roman" w:hAnsi="Times New Roman"/>
          <w:spacing w:val="-2"/>
          <w:sz w:val="28"/>
          <w:szCs w:val="28"/>
        </w:rPr>
        <w:t>Финансово-экономическая э</w:t>
      </w:r>
      <w:r w:rsidRPr="00404D8F">
        <w:rPr>
          <w:rFonts w:ascii="Times New Roman" w:hAnsi="Times New Roman"/>
          <w:spacing w:val="-2"/>
          <w:sz w:val="28"/>
          <w:szCs w:val="28"/>
        </w:rPr>
        <w:t xml:space="preserve">кспертиза проектов муниципальных программ» (далее – Стандарт) разработан в соответствии с Федеральным законом от 07.02.2011 № 6-ФЗ «Об общих принципах организации и деятельности </w:t>
      </w:r>
      <w:bookmarkStart w:id="2" w:name="l1"/>
      <w:bookmarkEnd w:id="2"/>
      <w:r w:rsidRPr="00404D8F">
        <w:rPr>
          <w:rFonts w:ascii="Times New Roman" w:hAnsi="Times New Roman"/>
          <w:spacing w:val="-2"/>
          <w:sz w:val="28"/>
          <w:szCs w:val="28"/>
        </w:rPr>
        <w:t>контрольно-счетных органов субъектов Российской Федерации</w:t>
      </w:r>
      <w:r>
        <w:rPr>
          <w:rFonts w:ascii="Times New Roman" w:hAnsi="Times New Roman"/>
          <w:spacing w:val="-2"/>
          <w:sz w:val="28"/>
          <w:szCs w:val="28"/>
        </w:rPr>
        <w:t>, федеральных территорий</w:t>
      </w:r>
      <w:r w:rsidRPr="00404D8F">
        <w:rPr>
          <w:rFonts w:ascii="Times New Roman" w:hAnsi="Times New Roman"/>
          <w:spacing w:val="-2"/>
          <w:sz w:val="28"/>
          <w:szCs w:val="28"/>
        </w:rPr>
        <w:t xml:space="preserve"> и муниципальных образований»</w:t>
      </w:r>
      <w:r>
        <w:rPr>
          <w:rFonts w:ascii="Times New Roman" w:hAnsi="Times New Roman"/>
          <w:spacing w:val="-2"/>
          <w:sz w:val="28"/>
          <w:szCs w:val="28"/>
        </w:rPr>
        <w:t>,</w:t>
      </w:r>
      <w:r w:rsidRPr="00404D8F">
        <w:rPr>
          <w:rFonts w:ascii="Times New Roman" w:hAnsi="Times New Roman"/>
          <w:sz w:val="28"/>
          <w:szCs w:val="28"/>
        </w:rPr>
        <w:t xml:space="preserve"> </w:t>
      </w:r>
      <w:r w:rsidRPr="00CD0675">
        <w:rPr>
          <w:rFonts w:ascii="Times New Roman" w:hAnsi="Times New Roman"/>
          <w:sz w:val="28"/>
          <w:szCs w:val="28"/>
        </w:rPr>
        <w:t>Общими требованиями к стандартам внешнего государственного и муниципального финансового аудита (контроля)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образований, утвержденными постановлением Коллегии Счетной палаты Российской Федерации от 29</w:t>
      </w:r>
      <w:r>
        <w:rPr>
          <w:rFonts w:ascii="Times New Roman" w:hAnsi="Times New Roman"/>
          <w:sz w:val="28"/>
          <w:szCs w:val="28"/>
        </w:rPr>
        <w:t>.03.</w:t>
      </w:r>
      <w:r w:rsidRPr="00CD0675">
        <w:rPr>
          <w:rFonts w:ascii="Times New Roman" w:hAnsi="Times New Roman"/>
          <w:sz w:val="28"/>
          <w:szCs w:val="28"/>
        </w:rPr>
        <w:t>2022 № 2ПК</w:t>
      </w:r>
    </w:p>
    <w:p w14:paraId="2DC0F36D" w14:textId="673E9B06" w:rsidR="00BE7E90" w:rsidRPr="00404D8F" w:rsidRDefault="00BE7E90" w:rsidP="00BE7E90">
      <w:pPr>
        <w:pStyle w:val="a6"/>
        <w:widowControl w:val="0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 xml:space="preserve">1.2. Стандарт определяет общие требования и принципы проведения </w:t>
      </w:r>
      <w:r w:rsidR="005E3B4B">
        <w:rPr>
          <w:rFonts w:ascii="Times New Roman" w:hAnsi="Times New Roman"/>
          <w:sz w:val="28"/>
          <w:szCs w:val="28"/>
        </w:rPr>
        <w:t>к</w:t>
      </w:r>
      <w:r w:rsidRPr="00404D8F">
        <w:rPr>
          <w:rFonts w:ascii="Times New Roman" w:hAnsi="Times New Roman"/>
          <w:sz w:val="28"/>
          <w:szCs w:val="28"/>
        </w:rPr>
        <w:t xml:space="preserve">онтрольно-счетным органом </w:t>
      </w:r>
      <w:r w:rsidR="005E3B4B">
        <w:rPr>
          <w:rFonts w:ascii="Times New Roman" w:hAnsi="Times New Roman"/>
          <w:sz w:val="28"/>
          <w:szCs w:val="28"/>
        </w:rPr>
        <w:t>Благодарненского</w:t>
      </w:r>
      <w:r w:rsidRPr="005E1840">
        <w:rPr>
          <w:rFonts w:ascii="Times New Roman" w:hAnsi="Times New Roman"/>
          <w:sz w:val="28"/>
          <w:szCs w:val="28"/>
        </w:rPr>
        <w:t xml:space="preserve"> муниципального</w:t>
      </w:r>
      <w:r w:rsidRPr="00404D8F">
        <w:rPr>
          <w:rFonts w:ascii="Times New Roman" w:hAnsi="Times New Roman"/>
          <w:sz w:val="28"/>
          <w:szCs w:val="28"/>
        </w:rPr>
        <w:t xml:space="preserve"> округа Ставропольского края (далее – КСО) экспертизы проектов муниципальных программ </w:t>
      </w:r>
      <w:r w:rsidR="005E3B4B">
        <w:rPr>
          <w:rFonts w:ascii="Times New Roman" w:hAnsi="Times New Roman"/>
          <w:sz w:val="28"/>
          <w:szCs w:val="28"/>
        </w:rPr>
        <w:t>Благодарненского</w:t>
      </w:r>
      <w:r w:rsidRPr="00404D8F">
        <w:rPr>
          <w:rFonts w:ascii="Times New Roman" w:hAnsi="Times New Roman"/>
          <w:sz w:val="28"/>
          <w:szCs w:val="28"/>
        </w:rPr>
        <w:t xml:space="preserve"> </w:t>
      </w:r>
      <w:r w:rsidRPr="005E1840">
        <w:rPr>
          <w:rFonts w:ascii="Times New Roman" w:hAnsi="Times New Roman"/>
          <w:sz w:val="28"/>
          <w:szCs w:val="28"/>
        </w:rPr>
        <w:t>муниципального</w:t>
      </w:r>
      <w:r w:rsidRPr="00404D8F">
        <w:rPr>
          <w:rFonts w:ascii="Times New Roman" w:hAnsi="Times New Roman"/>
          <w:sz w:val="28"/>
          <w:szCs w:val="28"/>
        </w:rPr>
        <w:t xml:space="preserve"> округа Ставропольского края (далее – муниципальных программ), а также проектов изменений действующих муниципальных программ, в пределах полномочий КСО.</w:t>
      </w:r>
    </w:p>
    <w:p w14:paraId="5E476CB2" w14:textId="77777777" w:rsidR="00BE7E90" w:rsidRPr="00404D8F" w:rsidRDefault="00BE7E90" w:rsidP="00BE7E90">
      <w:pPr>
        <w:widowControl w:val="0"/>
        <w:tabs>
          <w:tab w:val="left" w:pos="1276"/>
          <w:tab w:val="left" w:pos="1320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>1.3. Стандарт является обязательным к применению должностными лицами КСО и привлеченными экспертами, участвующими в проведении экспертизы проектов муниципальных программ.</w:t>
      </w:r>
    </w:p>
    <w:p w14:paraId="7521C92B" w14:textId="77777777" w:rsidR="00BE7E90" w:rsidRPr="005E1840" w:rsidRDefault="00BE7E90" w:rsidP="00BE7E90">
      <w:pPr>
        <w:widowControl w:val="0"/>
        <w:tabs>
          <w:tab w:val="left" w:pos="1276"/>
          <w:tab w:val="left" w:pos="1320"/>
        </w:tabs>
        <w:spacing w:after="0" w:line="240" w:lineRule="auto"/>
        <w:ind w:firstLine="567"/>
        <w:jc w:val="both"/>
        <w:rPr>
          <w:rFonts w:ascii="Times New Roman" w:hAnsi="Times New Roman"/>
          <w:spacing w:val="-2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 xml:space="preserve">1.4. Экспертиза проектов муниципальных программ (далее – экспертиза) осуществляется КСО на основании п. 7 ч. 2 ст. 9 Федерального закона от 07.02.2011 </w:t>
      </w:r>
      <w:r w:rsidRPr="00404D8F">
        <w:rPr>
          <w:rFonts w:ascii="Times New Roman" w:hAnsi="Times New Roman"/>
          <w:spacing w:val="-2"/>
          <w:sz w:val="28"/>
          <w:szCs w:val="28"/>
        </w:rPr>
        <w:t>№ 6-ФЗ «Об общих принципах организации и деятельности контрольно-счетных органов субъектов Российской Федерации</w:t>
      </w:r>
      <w:r>
        <w:rPr>
          <w:rFonts w:ascii="Times New Roman" w:hAnsi="Times New Roman"/>
          <w:spacing w:val="-2"/>
          <w:sz w:val="28"/>
          <w:szCs w:val="28"/>
        </w:rPr>
        <w:t xml:space="preserve">, федеральных территорий </w:t>
      </w:r>
      <w:r w:rsidRPr="00404D8F">
        <w:rPr>
          <w:rFonts w:ascii="Times New Roman" w:hAnsi="Times New Roman"/>
          <w:spacing w:val="-2"/>
          <w:sz w:val="28"/>
          <w:szCs w:val="28"/>
        </w:rPr>
        <w:t>и муниципальных образований».</w:t>
      </w:r>
    </w:p>
    <w:p w14:paraId="2C2F7507" w14:textId="77777777" w:rsidR="00BE7E90" w:rsidRPr="00404D8F" w:rsidRDefault="00BE7E90" w:rsidP="00BE7E9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>1.5. Экспертизы проектов муниципальных программ являются экспертно-аналитическими мероприятиями, проводимыми в рамках предварительного контроля правовых актов.</w:t>
      </w:r>
    </w:p>
    <w:p w14:paraId="33A95181" w14:textId="77777777" w:rsidR="00BE7E90" w:rsidRPr="00404D8F" w:rsidRDefault="00BE7E90" w:rsidP="00BE7E90">
      <w:pPr>
        <w:widowControl w:val="0"/>
        <w:tabs>
          <w:tab w:val="left" w:pos="1276"/>
          <w:tab w:val="left" w:pos="132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 xml:space="preserve">1.6. </w:t>
      </w:r>
      <w:r w:rsidRPr="009A05A1">
        <w:rPr>
          <w:rFonts w:ascii="Times New Roman" w:hAnsi="Times New Roman"/>
          <w:sz w:val="28"/>
          <w:szCs w:val="28"/>
        </w:rPr>
        <w:t>Целью экспертизы является оценка эконмической обоснованности и достоверности (реалистичности) объема ресурсного обеспечения программы, возможности достижения поставленных целей при запланированном объеме средств.</w:t>
      </w:r>
    </w:p>
    <w:p w14:paraId="01A8920A" w14:textId="77777777" w:rsidR="00BE7E90" w:rsidRPr="00404D8F" w:rsidRDefault="00BE7E90" w:rsidP="00BE7E90">
      <w:pPr>
        <w:widowControl w:val="0"/>
        <w:tabs>
          <w:tab w:val="left" w:pos="1276"/>
          <w:tab w:val="left" w:pos="132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>1.7. Экспертиза проекта муниципальной программы не предполагает оценку общего социального, экономического эффекта от реализации муниципальной программы, определение масштаба и динамики негативных и позитивных социальных воздействий при принятии или непринятии программы. В пределах своей компетенции КСО вправе выражать свое мнение по указанным аспектам.</w:t>
      </w:r>
    </w:p>
    <w:p w14:paraId="3AF74ABF" w14:textId="77777777" w:rsidR="00BE7E90" w:rsidRPr="00404D8F" w:rsidRDefault="00BE7E90" w:rsidP="00BE7E90">
      <w:pPr>
        <w:widowControl w:val="0"/>
        <w:tabs>
          <w:tab w:val="left" w:pos="1276"/>
          <w:tab w:val="left" w:pos="132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 xml:space="preserve">1.8. Экспертиза проекта муниципальной программы включает оценку его соответствия Программе комплексного социально-экономического развития муниципального образования, нормам, установленным законами и иными нормативными правовыми актами Российской Федерации, субъектов Российской Федерации, муниципального образования в соответствующей </w:t>
      </w:r>
      <w:r w:rsidRPr="00404D8F">
        <w:rPr>
          <w:rFonts w:ascii="Times New Roman" w:hAnsi="Times New Roman"/>
          <w:sz w:val="28"/>
          <w:szCs w:val="28"/>
        </w:rPr>
        <w:lastRenderedPageBreak/>
        <w:t>сфере.</w:t>
      </w:r>
    </w:p>
    <w:p w14:paraId="3BFB554F" w14:textId="77777777" w:rsidR="00BE7E90" w:rsidRPr="00404D8F" w:rsidRDefault="00BE7E90" w:rsidP="00BE7E90">
      <w:pPr>
        <w:widowControl w:val="0"/>
        <w:tabs>
          <w:tab w:val="left" w:pos="1276"/>
          <w:tab w:val="left" w:pos="132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>1.9. Заключение КСО по итогам экспертизы не должно содержать политических оценок проекта муниципальной программы.</w:t>
      </w:r>
    </w:p>
    <w:p w14:paraId="3404876D" w14:textId="77777777" w:rsidR="00BE7E90" w:rsidRPr="00404D8F" w:rsidRDefault="00BE7E90" w:rsidP="00BE7E90">
      <w:pPr>
        <w:pStyle w:val="a6"/>
        <w:widowControl w:val="0"/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>1.10. Основными задачами экспертизы проекта муниципальной программы является оценка:</w:t>
      </w:r>
    </w:p>
    <w:p w14:paraId="2CCC1E44" w14:textId="77777777" w:rsidR="00BE7E90" w:rsidRPr="00404D8F" w:rsidRDefault="00BE7E90" w:rsidP="00BE7E90">
      <w:pPr>
        <w:pStyle w:val="a6"/>
        <w:widowControl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>- соответствия положений проекта муниципальной программы нормам законов и иных нормативных правовых актов;</w:t>
      </w:r>
    </w:p>
    <w:p w14:paraId="2DB1DCFD" w14:textId="77777777" w:rsidR="00BE7E90" w:rsidRPr="00404D8F" w:rsidRDefault="00BE7E90" w:rsidP="00BE7E90">
      <w:pPr>
        <w:pStyle w:val="a6"/>
        <w:widowControl w:val="0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>- полноты анализа предметной ситуации, и ее факторов;</w:t>
      </w:r>
    </w:p>
    <w:p w14:paraId="1B7797ED" w14:textId="77777777" w:rsidR="00BE7E90" w:rsidRPr="00404D8F" w:rsidRDefault="00BE7E90" w:rsidP="00BE7E90">
      <w:pPr>
        <w:pStyle w:val="a6"/>
        <w:widowControl w:val="0"/>
        <w:tabs>
          <w:tab w:val="left" w:pos="709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>- корректности определения ожидаемых результатов, показателей (индикаторов) муниципальной программы;</w:t>
      </w:r>
    </w:p>
    <w:p w14:paraId="560C138C" w14:textId="77777777" w:rsidR="00BE7E90" w:rsidRPr="00404D8F" w:rsidRDefault="00BE7E90" w:rsidP="00BE7E90">
      <w:pPr>
        <w:pStyle w:val="a6"/>
        <w:widowControl w:val="0"/>
        <w:tabs>
          <w:tab w:val="left" w:pos="993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>- целостности и связанности задач муниципальной программы и мероприятий по их выполнению;</w:t>
      </w:r>
    </w:p>
    <w:p w14:paraId="2856C165" w14:textId="77777777" w:rsidR="00BE7E90" w:rsidRPr="00404D8F" w:rsidRDefault="00BE7E90" w:rsidP="00BE7E90">
      <w:pPr>
        <w:pStyle w:val="a6"/>
        <w:widowControl w:val="0"/>
        <w:tabs>
          <w:tab w:val="left" w:pos="993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 xml:space="preserve">- обоснованности заявленных финансовых потребностей муниципальной программы. </w:t>
      </w:r>
    </w:p>
    <w:p w14:paraId="234609DF" w14:textId="77777777" w:rsidR="00BE7E90" w:rsidRPr="00404D8F" w:rsidRDefault="00BE7E90" w:rsidP="00BE7E90">
      <w:pPr>
        <w:pStyle w:val="a6"/>
        <w:widowControl w:val="0"/>
        <w:tabs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 xml:space="preserve">1.11. </w:t>
      </w:r>
      <w:r w:rsidRPr="00CD0675">
        <w:rPr>
          <w:rFonts w:ascii="Times New Roman" w:hAnsi="Times New Roman"/>
          <w:sz w:val="28"/>
          <w:szCs w:val="28"/>
        </w:rPr>
        <w:t>Предметом экспертизы являются проекты муниципальных программ или проекты внесения изменений в программы, документы и материалы, предоставляемые одновременно с ними</w:t>
      </w:r>
      <w:r w:rsidRPr="00404D8F">
        <w:rPr>
          <w:rFonts w:ascii="Times New Roman" w:hAnsi="Times New Roman"/>
          <w:sz w:val="28"/>
          <w:szCs w:val="28"/>
        </w:rPr>
        <w:t xml:space="preserve">. Повторная экспертиза проводится в случае направления в КСО проекта муниципальной программы (проекта изменений в муниципальную программу) </w:t>
      </w:r>
      <w:r>
        <w:rPr>
          <w:rFonts w:ascii="Times New Roman" w:hAnsi="Times New Roman"/>
          <w:sz w:val="28"/>
          <w:szCs w:val="28"/>
        </w:rPr>
        <w:t xml:space="preserve">повторно </w:t>
      </w:r>
      <w:r w:rsidRPr="00404D8F">
        <w:rPr>
          <w:rFonts w:ascii="Times New Roman" w:hAnsi="Times New Roman"/>
          <w:sz w:val="28"/>
          <w:szCs w:val="28"/>
        </w:rPr>
        <w:t>после устранения замечаний и рассмотрения предложений КСО.</w:t>
      </w:r>
    </w:p>
    <w:p w14:paraId="50F5831B" w14:textId="77777777" w:rsidR="00BE7E90" w:rsidRPr="00404D8F" w:rsidRDefault="00BE7E90" w:rsidP="00BE7E90">
      <w:pPr>
        <w:pStyle w:val="a6"/>
        <w:widowControl w:val="0"/>
        <w:tabs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>1.12. Дополнительная экспертиза проводится в случае недостаточности информации и документов для подготовки положительного заключения при условии направления в КСО дополнительной информации и документов вместе с проектом муниципальной программы (проектом изменений в муниципальную программу).</w:t>
      </w:r>
    </w:p>
    <w:p w14:paraId="75B38D81" w14:textId="77777777" w:rsidR="00BE7E90" w:rsidRPr="00404D8F" w:rsidRDefault="00BE7E90" w:rsidP="00BE7E90">
      <w:pPr>
        <w:pStyle w:val="a6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>Положительным заключением в целях настоящей статьи считается заключение, в котором по итогам экспертизы замечания и предложения отсутствуют.</w:t>
      </w:r>
    </w:p>
    <w:p w14:paraId="044880E2" w14:textId="77777777" w:rsidR="00BE7E90" w:rsidRPr="00404D8F" w:rsidRDefault="00BE7E90" w:rsidP="00BE7E90">
      <w:pPr>
        <w:pStyle w:val="a6"/>
        <w:widowControl w:val="0"/>
        <w:tabs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>Также дополнительная экспертиза может проводиться при единичных изменениях параметров программы, не связанных с целями, задачами, сводными мероприятиями (например, корректировка объема финансирования отдельных мероприятий) при наличии положительного заключения по итогам экспертизы ранее рассмотренного варианта проекта.</w:t>
      </w:r>
    </w:p>
    <w:p w14:paraId="6C850AAE" w14:textId="77777777" w:rsidR="00BE7E90" w:rsidRPr="00404D8F" w:rsidRDefault="00BE7E90" w:rsidP="00BE7E90">
      <w:pPr>
        <w:pStyle w:val="a6"/>
        <w:widowControl w:val="0"/>
        <w:tabs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>1.13. Основные термины и понятия:</w:t>
      </w:r>
    </w:p>
    <w:p w14:paraId="46F7B856" w14:textId="77777777" w:rsidR="00BE7E90" w:rsidRPr="00404D8F" w:rsidRDefault="00BE7E90" w:rsidP="00BE7E90">
      <w:pPr>
        <w:pStyle w:val="a6"/>
        <w:widowControl w:val="0"/>
        <w:tabs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>экспертиза проекта муниципальной программы – экспертно-аналитическое мероприятие, представляющее собой исследование на предварительном этапе контроля с целью оценить проект нормативного правового акта с точки зрения обеспеченности проектируемых нормативных решений финансовыми, организационными и иными мерами, целесообразности предполагаемых затрат с учетом ожидаемых результатов;</w:t>
      </w:r>
    </w:p>
    <w:p w14:paraId="2867904A" w14:textId="77777777" w:rsidR="00BE7E90" w:rsidRPr="00404D8F" w:rsidRDefault="00BE7E90" w:rsidP="00BE7E90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04D8F">
        <w:rPr>
          <w:rFonts w:ascii="Times New Roman" w:hAnsi="Times New Roman" w:cs="Times New Roman"/>
          <w:sz w:val="28"/>
          <w:szCs w:val="28"/>
        </w:rPr>
        <w:t xml:space="preserve">индикаторы достижения целей, показатели решения задач – показатели, установленные программой, для </w:t>
      </w:r>
      <w:r w:rsidRPr="00404D8F">
        <w:rPr>
          <w:rFonts w:ascii="Times New Roman" w:eastAsia="Calibri" w:hAnsi="Times New Roman" w:cs="Times New Roman"/>
          <w:sz w:val="28"/>
          <w:szCs w:val="28"/>
          <w:lang w:eastAsia="en-US"/>
        </w:rPr>
        <w:t>оценки степени достижения поставленных программой целей и задач.</w:t>
      </w:r>
    </w:p>
    <w:p w14:paraId="28172094" w14:textId="77777777" w:rsidR="00BE7E90" w:rsidRPr="00404D8F" w:rsidRDefault="00BE7E90" w:rsidP="00BE7E90">
      <w:pPr>
        <w:pStyle w:val="a6"/>
        <w:widowControl w:val="0"/>
        <w:tabs>
          <w:tab w:val="left" w:pos="993"/>
        </w:tabs>
        <w:spacing w:after="0" w:line="240" w:lineRule="auto"/>
        <w:ind w:left="57" w:firstLine="284"/>
        <w:contextualSpacing w:val="0"/>
        <w:jc w:val="both"/>
        <w:rPr>
          <w:rFonts w:ascii="Times New Roman" w:hAnsi="Times New Roman"/>
          <w:sz w:val="28"/>
          <w:szCs w:val="28"/>
        </w:rPr>
      </w:pPr>
    </w:p>
    <w:p w14:paraId="1A49A25D" w14:textId="6836F812" w:rsidR="00BE7E90" w:rsidRPr="00404D8F" w:rsidRDefault="00BE7E90" w:rsidP="00BE7E90">
      <w:pPr>
        <w:pStyle w:val="1"/>
        <w:keepNext w:val="0"/>
        <w:widowControl w:val="0"/>
        <w:tabs>
          <w:tab w:val="left" w:pos="284"/>
        </w:tabs>
        <w:spacing w:before="0"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3" w:name="_Toc311946841"/>
      <w:bookmarkStart w:id="4" w:name="_Toc324753703"/>
      <w:r w:rsidRPr="00404D8F">
        <w:rPr>
          <w:rFonts w:ascii="Times New Roman" w:hAnsi="Times New Roman"/>
          <w:sz w:val="28"/>
          <w:szCs w:val="28"/>
        </w:rPr>
        <w:lastRenderedPageBreak/>
        <w:t xml:space="preserve">2. Требования </w:t>
      </w:r>
      <w:r>
        <w:rPr>
          <w:rFonts w:ascii="Times New Roman" w:hAnsi="Times New Roman"/>
          <w:sz w:val="28"/>
          <w:szCs w:val="28"/>
        </w:rPr>
        <w:t>и правила</w:t>
      </w:r>
      <w:r w:rsidRPr="00404D8F">
        <w:rPr>
          <w:rFonts w:ascii="Times New Roman" w:hAnsi="Times New Roman"/>
          <w:sz w:val="28"/>
          <w:szCs w:val="28"/>
        </w:rPr>
        <w:t xml:space="preserve"> проведени</w:t>
      </w:r>
      <w:r>
        <w:rPr>
          <w:rFonts w:ascii="Times New Roman" w:hAnsi="Times New Roman"/>
          <w:sz w:val="28"/>
          <w:szCs w:val="28"/>
        </w:rPr>
        <w:t>я</w:t>
      </w:r>
      <w:r w:rsidRPr="00404D8F">
        <w:rPr>
          <w:rFonts w:ascii="Times New Roman" w:hAnsi="Times New Roman"/>
          <w:sz w:val="28"/>
          <w:szCs w:val="28"/>
        </w:rPr>
        <w:t xml:space="preserve"> экспертизы </w:t>
      </w:r>
      <w:bookmarkEnd w:id="3"/>
      <w:bookmarkEnd w:id="4"/>
    </w:p>
    <w:p w14:paraId="15E68009" w14:textId="77777777" w:rsidR="00BE7E90" w:rsidRPr="00404D8F" w:rsidRDefault="00BE7E90" w:rsidP="00BE7E90">
      <w:pPr>
        <w:pStyle w:val="a6"/>
        <w:widowControl w:val="0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>2.1. Объем экспертизы проекта муниципальной программы определяется должностным лицом КСО, ответственным за ее проведение, исходя из целей и задач экспертизы и условий ее проведения (срока подготовки заключения, а также полноты представленных материалов и качества их оформления).</w:t>
      </w:r>
    </w:p>
    <w:p w14:paraId="46CAA03A" w14:textId="77777777" w:rsidR="00BE7E90" w:rsidRPr="00404D8F" w:rsidRDefault="00BE7E90" w:rsidP="00BE7E90">
      <w:pPr>
        <w:pStyle w:val="a6"/>
        <w:widowControl w:val="0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>2.2. При необходимости должностным лицом КСО при проведении экспертизы могут быть определены вопросы, на которые участвующим в проведении экспертизы, предлагается обратить особое внимание.</w:t>
      </w:r>
    </w:p>
    <w:p w14:paraId="6671AB6F" w14:textId="77777777" w:rsidR="00BE7E90" w:rsidRPr="00404D8F" w:rsidRDefault="00BE7E90" w:rsidP="00BE7E90">
      <w:pPr>
        <w:pStyle w:val="a6"/>
        <w:widowControl w:val="0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>2.3. При проведении экспертизы проекта муниципальной программы учитываются результаты ранее проведенных контрольных и экспертно-аналитических мероприятий в соответствующей сфере формирования и использования средств муниципального округа.</w:t>
      </w:r>
    </w:p>
    <w:p w14:paraId="31CA9D6A" w14:textId="77777777" w:rsidR="00BE7E90" w:rsidRPr="00404D8F" w:rsidRDefault="00BE7E90" w:rsidP="00BE7E90">
      <w:pPr>
        <w:pStyle w:val="a6"/>
        <w:widowControl w:val="0"/>
        <w:tabs>
          <w:tab w:val="left" w:pos="1276"/>
        </w:tabs>
        <w:spacing w:after="0" w:line="240" w:lineRule="auto"/>
        <w:ind w:left="0" w:firstLine="567"/>
        <w:jc w:val="both"/>
        <w:rPr>
          <w:rStyle w:val="FontStyle11"/>
          <w:b w:val="0"/>
          <w:bCs w:val="0"/>
          <w:sz w:val="28"/>
          <w:szCs w:val="28"/>
        </w:rPr>
      </w:pPr>
      <w:r w:rsidRPr="00404D8F">
        <w:rPr>
          <w:rStyle w:val="FontStyle11"/>
          <w:b w:val="0"/>
          <w:bCs w:val="0"/>
          <w:sz w:val="28"/>
          <w:szCs w:val="28"/>
        </w:rPr>
        <w:t xml:space="preserve">2.4. В ходе проведения экспертизы </w:t>
      </w:r>
      <w:r w:rsidRPr="00404D8F">
        <w:rPr>
          <w:rStyle w:val="FontStyle11"/>
          <w:b w:val="0"/>
          <w:sz w:val="28"/>
          <w:szCs w:val="28"/>
        </w:rPr>
        <w:t xml:space="preserve">проектов муниципальных </w:t>
      </w:r>
      <w:r w:rsidRPr="00404D8F">
        <w:rPr>
          <w:rStyle w:val="FontStyle11"/>
          <w:b w:val="0"/>
          <w:bCs w:val="0"/>
          <w:sz w:val="28"/>
          <w:szCs w:val="28"/>
        </w:rPr>
        <w:t>программ подлежат рассмотрению следующие вопросы:</w:t>
      </w:r>
    </w:p>
    <w:p w14:paraId="4505A80D" w14:textId="77777777" w:rsidR="00BE7E90" w:rsidRPr="00404D8F" w:rsidRDefault="00BE7E90" w:rsidP="00BE7E90">
      <w:pPr>
        <w:pStyle w:val="a6"/>
        <w:widowControl w:val="0"/>
        <w:tabs>
          <w:tab w:val="left" w:pos="1134"/>
        </w:tabs>
        <w:spacing w:after="0" w:line="240" w:lineRule="auto"/>
        <w:ind w:left="0"/>
        <w:jc w:val="both"/>
        <w:rPr>
          <w:rStyle w:val="FontStyle11"/>
          <w:b w:val="0"/>
          <w:bCs w:val="0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>- соответствие</w:t>
      </w:r>
      <w:r w:rsidRPr="00404D8F">
        <w:rPr>
          <w:rStyle w:val="FontStyle11"/>
          <w:b w:val="0"/>
          <w:bCs w:val="0"/>
          <w:sz w:val="28"/>
          <w:szCs w:val="28"/>
        </w:rPr>
        <w:t xml:space="preserve"> целей программы поставленной проблеме, соответствие планируемых задач целям программы;</w:t>
      </w:r>
    </w:p>
    <w:p w14:paraId="050CCB93" w14:textId="77777777" w:rsidR="00BE7E90" w:rsidRPr="00404D8F" w:rsidRDefault="00BE7E90" w:rsidP="00BE7E90">
      <w:pPr>
        <w:pStyle w:val="a6"/>
        <w:widowControl w:val="0"/>
        <w:tabs>
          <w:tab w:val="left" w:pos="1134"/>
        </w:tabs>
        <w:spacing w:after="0" w:line="240" w:lineRule="auto"/>
        <w:ind w:left="0"/>
        <w:jc w:val="both"/>
        <w:rPr>
          <w:rStyle w:val="FontStyle11"/>
          <w:b w:val="0"/>
          <w:bCs w:val="0"/>
          <w:sz w:val="28"/>
          <w:szCs w:val="28"/>
        </w:rPr>
      </w:pPr>
      <w:r w:rsidRPr="00404D8F">
        <w:rPr>
          <w:rStyle w:val="FontStyle11"/>
          <w:b w:val="0"/>
          <w:bCs w:val="0"/>
          <w:sz w:val="28"/>
          <w:szCs w:val="28"/>
        </w:rPr>
        <w:t xml:space="preserve">- соответствие целей, задач программы </w:t>
      </w:r>
      <w:r w:rsidRPr="00404D8F">
        <w:rPr>
          <w:rFonts w:ascii="Times New Roman" w:hAnsi="Times New Roman"/>
          <w:sz w:val="28"/>
          <w:szCs w:val="28"/>
        </w:rPr>
        <w:t>Прогнозу социально-экономического развития муниципального округа;</w:t>
      </w:r>
    </w:p>
    <w:p w14:paraId="56EA7981" w14:textId="77777777" w:rsidR="00BE7E90" w:rsidRPr="00404D8F" w:rsidRDefault="00BE7E90" w:rsidP="00BE7E90">
      <w:pPr>
        <w:pStyle w:val="a6"/>
        <w:widowControl w:val="0"/>
        <w:tabs>
          <w:tab w:val="left" w:pos="1134"/>
        </w:tabs>
        <w:spacing w:after="0" w:line="240" w:lineRule="auto"/>
        <w:ind w:left="0"/>
        <w:jc w:val="both"/>
        <w:rPr>
          <w:rStyle w:val="FontStyle11"/>
          <w:b w:val="0"/>
          <w:bCs w:val="0"/>
          <w:sz w:val="28"/>
          <w:szCs w:val="28"/>
        </w:rPr>
      </w:pPr>
      <w:r w:rsidRPr="00404D8F">
        <w:rPr>
          <w:rStyle w:val="FontStyle11"/>
          <w:b w:val="0"/>
          <w:bCs w:val="0"/>
          <w:sz w:val="28"/>
          <w:szCs w:val="28"/>
        </w:rPr>
        <w:t>- четкость формулировок целей и задач, их конкретность и реальная достижимость</w:t>
      </w:r>
      <w:r w:rsidRPr="00404D8F">
        <w:rPr>
          <w:rStyle w:val="FontStyle11"/>
          <w:sz w:val="28"/>
          <w:szCs w:val="28"/>
        </w:rPr>
        <w:t xml:space="preserve"> </w:t>
      </w:r>
      <w:r w:rsidRPr="00404D8F">
        <w:rPr>
          <w:rStyle w:val="FontStyle11"/>
          <w:b w:val="0"/>
          <w:sz w:val="28"/>
          <w:szCs w:val="28"/>
        </w:rPr>
        <w:t>в установленные сроки реализации программы</w:t>
      </w:r>
      <w:r w:rsidRPr="00404D8F">
        <w:rPr>
          <w:rStyle w:val="FontStyle11"/>
          <w:b w:val="0"/>
          <w:bCs w:val="0"/>
          <w:sz w:val="28"/>
          <w:szCs w:val="28"/>
        </w:rPr>
        <w:t>;</w:t>
      </w:r>
    </w:p>
    <w:p w14:paraId="7C441F0E" w14:textId="77777777" w:rsidR="00BE7E90" w:rsidRPr="00404D8F" w:rsidRDefault="00BE7E90" w:rsidP="00BE7E90">
      <w:pPr>
        <w:tabs>
          <w:tab w:val="left" w:pos="1134"/>
        </w:tabs>
        <w:spacing w:after="0" w:line="240" w:lineRule="auto"/>
        <w:jc w:val="both"/>
        <w:rPr>
          <w:rStyle w:val="FontStyle11"/>
          <w:b w:val="0"/>
          <w:bCs w:val="0"/>
          <w:sz w:val="28"/>
          <w:szCs w:val="28"/>
        </w:rPr>
      </w:pPr>
      <w:r w:rsidRPr="00404D8F">
        <w:rPr>
          <w:rStyle w:val="FontStyle11"/>
          <w:b w:val="0"/>
          <w:bCs w:val="0"/>
          <w:sz w:val="28"/>
          <w:szCs w:val="28"/>
        </w:rPr>
        <w:t>- наличие и</w:t>
      </w:r>
      <w:r w:rsidRPr="00404D8F">
        <w:rPr>
          <w:rFonts w:ascii="Times New Roman" w:hAnsi="Times New Roman"/>
          <w:sz w:val="28"/>
          <w:szCs w:val="28"/>
        </w:rPr>
        <w:t>змеряемых (натуральных и стоимостных) показателей, позволяющих оценить</w:t>
      </w:r>
      <w:r w:rsidRPr="00404D8F">
        <w:rPr>
          <w:rStyle w:val="FontStyle11"/>
          <w:b w:val="0"/>
          <w:bCs w:val="0"/>
          <w:sz w:val="28"/>
          <w:szCs w:val="28"/>
        </w:rPr>
        <w:t xml:space="preserve"> степень достижения целей и выполнения задач;</w:t>
      </w:r>
    </w:p>
    <w:p w14:paraId="5C684A14" w14:textId="77777777" w:rsidR="00BE7E90" w:rsidRPr="00404D8F" w:rsidRDefault="00BE7E90" w:rsidP="00BE7E90">
      <w:pPr>
        <w:pStyle w:val="a6"/>
        <w:widowControl w:val="0"/>
        <w:tabs>
          <w:tab w:val="left" w:pos="1134"/>
        </w:tabs>
        <w:spacing w:after="0" w:line="240" w:lineRule="auto"/>
        <w:ind w:left="0"/>
        <w:jc w:val="both"/>
        <w:rPr>
          <w:rStyle w:val="FontStyle11"/>
          <w:b w:val="0"/>
          <w:bCs w:val="0"/>
          <w:sz w:val="28"/>
          <w:szCs w:val="28"/>
        </w:rPr>
      </w:pPr>
      <w:r w:rsidRPr="00404D8F">
        <w:rPr>
          <w:rStyle w:val="FontStyle11"/>
          <w:b w:val="0"/>
          <w:bCs w:val="0"/>
          <w:sz w:val="28"/>
          <w:szCs w:val="28"/>
        </w:rPr>
        <w:t>- взаимосвязанность программных мероприятий, в том числе по срокам реализации, отсутствие дублирования мероприятий других действующих/принимаемых программ;</w:t>
      </w:r>
    </w:p>
    <w:p w14:paraId="27EED3FC" w14:textId="77777777" w:rsidR="00BE7E90" w:rsidRPr="00404D8F" w:rsidRDefault="00BE7E90" w:rsidP="00BE7E90">
      <w:pPr>
        <w:pStyle w:val="a6"/>
        <w:widowControl w:val="0"/>
        <w:tabs>
          <w:tab w:val="left" w:pos="1134"/>
        </w:tabs>
        <w:spacing w:after="0" w:line="240" w:lineRule="auto"/>
        <w:ind w:left="0"/>
        <w:jc w:val="both"/>
        <w:rPr>
          <w:rStyle w:val="FontStyle11"/>
          <w:b w:val="0"/>
          <w:bCs w:val="0"/>
          <w:sz w:val="28"/>
          <w:szCs w:val="28"/>
        </w:rPr>
      </w:pPr>
      <w:r w:rsidRPr="00404D8F">
        <w:rPr>
          <w:rStyle w:val="FontStyle11"/>
          <w:b w:val="0"/>
          <w:bCs w:val="0"/>
          <w:sz w:val="28"/>
          <w:szCs w:val="28"/>
        </w:rPr>
        <w:t>- соответствие программных мероприятий целям и задачам программы;</w:t>
      </w:r>
    </w:p>
    <w:p w14:paraId="1047218C" w14:textId="77777777" w:rsidR="00BE7E90" w:rsidRPr="00404D8F" w:rsidRDefault="00BE7E90" w:rsidP="00BE7E90">
      <w:pPr>
        <w:pStyle w:val="a6"/>
        <w:widowControl w:val="0"/>
        <w:tabs>
          <w:tab w:val="left" w:pos="1134"/>
        </w:tabs>
        <w:spacing w:after="0" w:line="240" w:lineRule="auto"/>
        <w:ind w:left="0"/>
        <w:jc w:val="both"/>
        <w:rPr>
          <w:rStyle w:val="FontStyle11"/>
          <w:b w:val="0"/>
          <w:bCs w:val="0"/>
          <w:sz w:val="28"/>
          <w:szCs w:val="28"/>
        </w:rPr>
      </w:pPr>
      <w:r w:rsidRPr="00404D8F">
        <w:rPr>
          <w:rStyle w:val="FontStyle11"/>
          <w:b w:val="0"/>
          <w:bCs w:val="0"/>
          <w:sz w:val="28"/>
          <w:szCs w:val="28"/>
        </w:rPr>
        <w:t>- наличие и обоснованность промежуточных планируемых результатов;</w:t>
      </w:r>
    </w:p>
    <w:p w14:paraId="13DEB7C7" w14:textId="77777777" w:rsidR="00BE7E90" w:rsidRPr="00404D8F" w:rsidRDefault="00BE7E90" w:rsidP="00BE7E90">
      <w:pPr>
        <w:pStyle w:val="a6"/>
        <w:widowControl w:val="0"/>
        <w:tabs>
          <w:tab w:val="left" w:pos="1134"/>
        </w:tabs>
        <w:spacing w:after="0" w:line="240" w:lineRule="auto"/>
        <w:ind w:left="0"/>
        <w:jc w:val="both"/>
        <w:rPr>
          <w:rStyle w:val="FontStyle11"/>
          <w:b w:val="0"/>
          <w:bCs w:val="0"/>
          <w:sz w:val="28"/>
          <w:szCs w:val="28"/>
        </w:rPr>
      </w:pPr>
      <w:r w:rsidRPr="00404D8F">
        <w:rPr>
          <w:rStyle w:val="FontStyle11"/>
          <w:b w:val="0"/>
          <w:bCs w:val="0"/>
          <w:sz w:val="28"/>
          <w:szCs w:val="28"/>
        </w:rPr>
        <w:t>- обоснованность объемов финансирования программных мероприятий;</w:t>
      </w:r>
    </w:p>
    <w:p w14:paraId="623CFE72" w14:textId="77777777" w:rsidR="00BE7E90" w:rsidRPr="00404D8F" w:rsidRDefault="00BE7E90" w:rsidP="00BE7E90">
      <w:pPr>
        <w:pStyle w:val="a6"/>
        <w:widowControl w:val="0"/>
        <w:tabs>
          <w:tab w:val="left" w:pos="1134"/>
        </w:tabs>
        <w:spacing w:after="0" w:line="240" w:lineRule="auto"/>
        <w:ind w:left="0"/>
        <w:jc w:val="both"/>
        <w:rPr>
          <w:rStyle w:val="FontStyle11"/>
          <w:b w:val="0"/>
          <w:bCs w:val="0"/>
          <w:sz w:val="28"/>
          <w:szCs w:val="28"/>
        </w:rPr>
      </w:pPr>
      <w:r w:rsidRPr="00404D8F">
        <w:rPr>
          <w:rStyle w:val="FontStyle11"/>
          <w:b w:val="0"/>
          <w:bCs w:val="0"/>
          <w:sz w:val="28"/>
          <w:szCs w:val="28"/>
        </w:rPr>
        <w:t>- обоснованность источников финансирования и их структуры по программным мероприятиям, для бюджетного финансирования – в разрезе целевых статей и направлений расходования;</w:t>
      </w:r>
    </w:p>
    <w:p w14:paraId="58FA3B3F" w14:textId="77777777" w:rsidR="00BE7E90" w:rsidRPr="00404D8F" w:rsidRDefault="00BE7E90" w:rsidP="00BE7E90">
      <w:pPr>
        <w:pStyle w:val="a6"/>
        <w:widowControl w:val="0"/>
        <w:tabs>
          <w:tab w:val="left" w:pos="1134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404D8F">
        <w:rPr>
          <w:rStyle w:val="FontStyle11"/>
          <w:b w:val="0"/>
          <w:bCs w:val="0"/>
          <w:sz w:val="28"/>
          <w:szCs w:val="28"/>
        </w:rPr>
        <w:t>- обоснованность объемов и механизма привлечения внебюджетных источников финансирования</w:t>
      </w:r>
      <w:r w:rsidRPr="00404D8F">
        <w:rPr>
          <w:rFonts w:ascii="Times New Roman" w:hAnsi="Times New Roman"/>
          <w:sz w:val="28"/>
          <w:szCs w:val="28"/>
        </w:rPr>
        <w:t>, полноты использования возможностей привлечения средств иных бюджетов бюджетной системы Российской Федерации, а также средств иных источников для реализации муниципальной программы;</w:t>
      </w:r>
    </w:p>
    <w:p w14:paraId="12BFC5F1" w14:textId="77777777" w:rsidR="00BE7E90" w:rsidRPr="00404D8F" w:rsidRDefault="00BE7E90" w:rsidP="00BE7E90">
      <w:pPr>
        <w:pStyle w:val="Style2"/>
        <w:widowControl/>
        <w:jc w:val="both"/>
        <w:rPr>
          <w:rStyle w:val="FontStyle11"/>
          <w:b w:val="0"/>
          <w:bCs w:val="0"/>
          <w:sz w:val="28"/>
          <w:szCs w:val="28"/>
        </w:rPr>
      </w:pPr>
      <w:r w:rsidRPr="00404D8F">
        <w:rPr>
          <w:rStyle w:val="FontStyle11"/>
          <w:b w:val="0"/>
          <w:bCs w:val="0"/>
          <w:sz w:val="28"/>
          <w:szCs w:val="28"/>
        </w:rPr>
        <w:t>- четкая формулировка, простота понимания индикаторов и показателей;</w:t>
      </w:r>
    </w:p>
    <w:p w14:paraId="62197129" w14:textId="77777777" w:rsidR="00BE7E90" w:rsidRPr="00404D8F" w:rsidRDefault="00BE7E90" w:rsidP="00BE7E90">
      <w:pPr>
        <w:pStyle w:val="Style2"/>
        <w:widowControl/>
        <w:jc w:val="both"/>
        <w:rPr>
          <w:rStyle w:val="FontStyle11"/>
          <w:b w:val="0"/>
          <w:bCs w:val="0"/>
          <w:sz w:val="28"/>
          <w:szCs w:val="28"/>
        </w:rPr>
      </w:pPr>
      <w:r w:rsidRPr="00404D8F">
        <w:rPr>
          <w:rStyle w:val="FontStyle11"/>
          <w:b w:val="0"/>
          <w:bCs w:val="0"/>
          <w:sz w:val="28"/>
          <w:szCs w:val="28"/>
        </w:rPr>
        <w:t>- наличие достоверного источника информации или методики расчета индикаторов и показателей;</w:t>
      </w:r>
    </w:p>
    <w:p w14:paraId="05171E18" w14:textId="77777777" w:rsidR="00BE7E90" w:rsidRPr="00404D8F" w:rsidRDefault="00BE7E90" w:rsidP="00BE7E90">
      <w:pPr>
        <w:pStyle w:val="Style2"/>
        <w:widowControl/>
        <w:jc w:val="both"/>
        <w:rPr>
          <w:rStyle w:val="FontStyle11"/>
          <w:b w:val="0"/>
          <w:bCs w:val="0"/>
          <w:sz w:val="28"/>
          <w:szCs w:val="28"/>
        </w:rPr>
      </w:pPr>
      <w:r w:rsidRPr="00404D8F">
        <w:rPr>
          <w:rStyle w:val="FontStyle11"/>
          <w:b w:val="0"/>
          <w:bCs w:val="0"/>
          <w:sz w:val="28"/>
          <w:szCs w:val="28"/>
        </w:rPr>
        <w:t>- наличие взаимосвязи между индикаторами, показателями и программными мероприятиями;</w:t>
      </w:r>
    </w:p>
    <w:p w14:paraId="62EA3D48" w14:textId="77777777" w:rsidR="00BE7E90" w:rsidRPr="00404D8F" w:rsidRDefault="00BE7E90" w:rsidP="00BE7E90">
      <w:pPr>
        <w:pStyle w:val="Style2"/>
        <w:widowControl/>
        <w:jc w:val="both"/>
        <w:rPr>
          <w:rStyle w:val="FontStyle11"/>
          <w:b w:val="0"/>
          <w:bCs w:val="0"/>
          <w:sz w:val="28"/>
          <w:szCs w:val="28"/>
        </w:rPr>
      </w:pPr>
      <w:r w:rsidRPr="00404D8F">
        <w:rPr>
          <w:rStyle w:val="FontStyle11"/>
          <w:b w:val="0"/>
          <w:bCs w:val="0"/>
          <w:sz w:val="28"/>
          <w:szCs w:val="28"/>
        </w:rPr>
        <w:t>- наличие ответственных исполнителей, соисполнителей, участников в реализации программы и в исполнение отдельных программных мероприятий.</w:t>
      </w:r>
    </w:p>
    <w:p w14:paraId="4F3DE6B2" w14:textId="77777777" w:rsidR="00BE7E90" w:rsidRPr="00404D8F" w:rsidRDefault="00BE7E90" w:rsidP="00BE7E90">
      <w:pPr>
        <w:pStyle w:val="a6"/>
        <w:widowControl w:val="0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>2.5. Экспертиза проектов</w:t>
      </w:r>
      <w:r>
        <w:rPr>
          <w:rFonts w:ascii="Times New Roman" w:hAnsi="Times New Roman"/>
          <w:sz w:val="28"/>
          <w:szCs w:val="28"/>
        </w:rPr>
        <w:t xml:space="preserve"> об</w:t>
      </w:r>
      <w:r w:rsidRPr="00404D8F">
        <w:rPr>
          <w:rFonts w:ascii="Times New Roman" w:hAnsi="Times New Roman"/>
          <w:sz w:val="28"/>
          <w:szCs w:val="28"/>
        </w:rPr>
        <w:t xml:space="preserve"> </w:t>
      </w:r>
      <w:r w:rsidRPr="00533C06">
        <w:rPr>
          <w:rFonts w:ascii="Times New Roman" w:hAnsi="Times New Roman"/>
          <w:sz w:val="28"/>
          <w:szCs w:val="28"/>
        </w:rPr>
        <w:t>изменении муниципальных программ</w:t>
      </w:r>
      <w:r w:rsidRPr="00404D8F">
        <w:rPr>
          <w:rFonts w:ascii="Times New Roman" w:hAnsi="Times New Roman"/>
          <w:sz w:val="28"/>
          <w:szCs w:val="28"/>
        </w:rPr>
        <w:t xml:space="preserve"> </w:t>
      </w:r>
      <w:r w:rsidRPr="00404D8F">
        <w:rPr>
          <w:rFonts w:ascii="Times New Roman" w:hAnsi="Times New Roman"/>
          <w:sz w:val="28"/>
          <w:szCs w:val="28"/>
        </w:rPr>
        <w:lastRenderedPageBreak/>
        <w:t>осуществляется в порядке, определенном для экспертизы проекта муниципальной программы с освещением вопросов правомерности и обоснованности предлагаемых изменений муниципальной программы, соответствия их показателям бюджета муниципального образования, а также:</w:t>
      </w:r>
    </w:p>
    <w:p w14:paraId="14C817F4" w14:textId="77777777" w:rsidR="00BE7E90" w:rsidRPr="00404D8F" w:rsidRDefault="00BE7E90" w:rsidP="00BE7E90">
      <w:pPr>
        <w:pStyle w:val="a6"/>
        <w:widowControl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>- корректности предлагаемых изменений (отсутствие изменений программы «задним числом»);</w:t>
      </w:r>
    </w:p>
    <w:p w14:paraId="5B4BA496" w14:textId="77777777" w:rsidR="00BE7E90" w:rsidRPr="00404D8F" w:rsidRDefault="00BE7E90" w:rsidP="00BE7E90">
      <w:pPr>
        <w:pStyle w:val="a6"/>
        <w:widowControl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>- логичности предлагаемых изменений (отсутствие внутренних противоречий в новом варианте программы; согласованность изменений финансирования, программных мероприятий, индикаторов, показателей и ожидаемых результатов);</w:t>
      </w:r>
    </w:p>
    <w:p w14:paraId="7FF5EA20" w14:textId="77777777" w:rsidR="00BE7E90" w:rsidRPr="00404D8F" w:rsidRDefault="00BE7E90" w:rsidP="00BE7E90">
      <w:pPr>
        <w:pStyle w:val="a6"/>
        <w:widowControl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>- целесообразности предлагаемых изменений (потенциальная эффективность предлагаемых мер);</w:t>
      </w:r>
    </w:p>
    <w:p w14:paraId="1823D373" w14:textId="77777777" w:rsidR="00BE7E90" w:rsidRPr="00404D8F" w:rsidRDefault="00BE7E90" w:rsidP="00BE7E90">
      <w:pPr>
        <w:pStyle w:val="a6"/>
        <w:widowControl w:val="0"/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>- устранения или сохранения нарушений и недостатков программы, отмеченных КСО ранее по результатам экспертизы проекта программы.</w:t>
      </w:r>
    </w:p>
    <w:p w14:paraId="3173A624" w14:textId="77777777" w:rsidR="00BE7E90" w:rsidRPr="00404D8F" w:rsidRDefault="00BE7E90" w:rsidP="00BE7E90">
      <w:pPr>
        <w:pStyle w:val="a6"/>
        <w:widowControl w:val="0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i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 xml:space="preserve">2.6. Экспертиза проекта муниципальной </w:t>
      </w:r>
      <w:r w:rsidRPr="00533C06">
        <w:rPr>
          <w:rFonts w:ascii="Times New Roman" w:hAnsi="Times New Roman"/>
          <w:sz w:val="28"/>
          <w:szCs w:val="28"/>
        </w:rPr>
        <w:t>программы</w:t>
      </w:r>
      <w:r w:rsidRPr="00533C06">
        <w:rPr>
          <w:rFonts w:ascii="Times New Roman" w:hAnsi="Times New Roman"/>
          <w:i/>
          <w:sz w:val="28"/>
          <w:szCs w:val="28"/>
        </w:rPr>
        <w:t xml:space="preserve"> (</w:t>
      </w:r>
      <w:r w:rsidRPr="00533C06">
        <w:rPr>
          <w:rFonts w:ascii="Times New Roman" w:hAnsi="Times New Roman"/>
          <w:sz w:val="28"/>
          <w:szCs w:val="28"/>
        </w:rPr>
        <w:t>изменений муниципальной программы</w:t>
      </w:r>
      <w:r w:rsidRPr="00533C06">
        <w:rPr>
          <w:rFonts w:ascii="Times New Roman" w:hAnsi="Times New Roman"/>
          <w:i/>
          <w:sz w:val="28"/>
          <w:szCs w:val="28"/>
        </w:rPr>
        <w:t>)</w:t>
      </w:r>
      <w:r w:rsidRPr="00533C06">
        <w:rPr>
          <w:rFonts w:ascii="Times New Roman" w:hAnsi="Times New Roman"/>
          <w:sz w:val="28"/>
          <w:szCs w:val="28"/>
        </w:rPr>
        <w:t>,</w:t>
      </w:r>
      <w:r w:rsidRPr="00404D8F">
        <w:rPr>
          <w:rFonts w:ascii="Times New Roman" w:hAnsi="Times New Roman"/>
          <w:sz w:val="28"/>
          <w:szCs w:val="28"/>
        </w:rPr>
        <w:t xml:space="preserve"> исходя из целей и задач экспертизы, может проводиться в срок до 15 рабочих дней, исчисляемых со дня, следующего за днем поступления проекта в КСО. </w:t>
      </w:r>
    </w:p>
    <w:p w14:paraId="3CB971DE" w14:textId="77777777" w:rsidR="00BE7E90" w:rsidRPr="00533C06" w:rsidRDefault="00BE7E90" w:rsidP="00BE7E90">
      <w:pPr>
        <w:widowControl w:val="0"/>
        <w:tabs>
          <w:tab w:val="left" w:pos="1276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15233BB" w14:textId="77777777" w:rsidR="00BE7E90" w:rsidRPr="00404D8F" w:rsidRDefault="00BE7E90" w:rsidP="00BE7E90">
      <w:pPr>
        <w:pStyle w:val="1"/>
        <w:keepNext w:val="0"/>
        <w:widowControl w:val="0"/>
        <w:shd w:val="clear" w:color="auto" w:fill="FFFFFF"/>
        <w:tabs>
          <w:tab w:val="left" w:pos="284"/>
        </w:tabs>
        <w:spacing w:before="0"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5" w:name="l59"/>
      <w:bookmarkStart w:id="6" w:name="l13"/>
      <w:bookmarkStart w:id="7" w:name="l60"/>
      <w:bookmarkStart w:id="8" w:name="l14"/>
      <w:bookmarkStart w:id="9" w:name="l58"/>
      <w:bookmarkStart w:id="10" w:name="_Toc312083041"/>
      <w:bookmarkStart w:id="11" w:name="_Toc324753704"/>
      <w:bookmarkEnd w:id="5"/>
      <w:bookmarkEnd w:id="6"/>
      <w:bookmarkEnd w:id="7"/>
      <w:bookmarkEnd w:id="8"/>
      <w:bookmarkEnd w:id="9"/>
      <w:r>
        <w:rPr>
          <w:rFonts w:ascii="Times New Roman" w:hAnsi="Times New Roman"/>
          <w:sz w:val="28"/>
          <w:szCs w:val="28"/>
        </w:rPr>
        <w:t>3</w:t>
      </w:r>
      <w:r w:rsidRPr="00404D8F">
        <w:rPr>
          <w:rFonts w:ascii="Times New Roman" w:hAnsi="Times New Roman"/>
          <w:sz w:val="28"/>
          <w:szCs w:val="28"/>
        </w:rPr>
        <w:t>. Требования к оформлению результатов экспертизы</w:t>
      </w:r>
      <w:bookmarkEnd w:id="10"/>
      <w:bookmarkEnd w:id="11"/>
    </w:p>
    <w:p w14:paraId="39975DDB" w14:textId="77777777" w:rsidR="00BE7E90" w:rsidRPr="00404D8F" w:rsidRDefault="00BE7E90" w:rsidP="00BE7E90">
      <w:pPr>
        <w:pStyle w:val="a6"/>
        <w:widowControl w:val="0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Pr="00404D8F">
        <w:rPr>
          <w:rFonts w:ascii="Times New Roman" w:eastAsia="Times New Roman" w:hAnsi="Times New Roman"/>
          <w:sz w:val="28"/>
          <w:szCs w:val="28"/>
        </w:rPr>
        <w:t>.1. По результа</w:t>
      </w:r>
      <w:r w:rsidRPr="00404D8F">
        <w:rPr>
          <w:rFonts w:ascii="Times New Roman" w:hAnsi="Times New Roman"/>
          <w:sz w:val="28"/>
          <w:szCs w:val="28"/>
        </w:rPr>
        <w:t>там проведения экспертизы составляется заключение КСО. (далее – заключение).</w:t>
      </w:r>
    </w:p>
    <w:p w14:paraId="7EF87AFD" w14:textId="77777777" w:rsidR="00BE7E90" w:rsidRPr="00404D8F" w:rsidRDefault="00BE7E90" w:rsidP="00BE7E90">
      <w:pPr>
        <w:pStyle w:val="a6"/>
        <w:widowControl w:val="0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bookmarkStart w:id="12" w:name="_Hlk155868281"/>
      <w:r>
        <w:rPr>
          <w:rFonts w:ascii="Times New Roman" w:hAnsi="Times New Roman"/>
          <w:sz w:val="28"/>
          <w:szCs w:val="28"/>
        </w:rPr>
        <w:t>3</w:t>
      </w:r>
      <w:bookmarkEnd w:id="12"/>
      <w:r w:rsidRPr="00404D8F">
        <w:rPr>
          <w:rFonts w:ascii="Times New Roman" w:hAnsi="Times New Roman"/>
          <w:sz w:val="28"/>
          <w:szCs w:val="28"/>
        </w:rPr>
        <w:t>.2. Заключение состоит из вводной и содержательной частей.</w:t>
      </w:r>
    </w:p>
    <w:p w14:paraId="1D933359" w14:textId="77777777" w:rsidR="00BE7E90" w:rsidRPr="00404D8F" w:rsidRDefault="00BE7E90" w:rsidP="00BE7E90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404D8F">
        <w:rPr>
          <w:rFonts w:ascii="Times New Roman" w:hAnsi="Times New Roman"/>
          <w:sz w:val="28"/>
          <w:szCs w:val="28"/>
        </w:rPr>
        <w:t>.3. Во вводной части заключения указываются:</w:t>
      </w:r>
    </w:p>
    <w:p w14:paraId="3325A57D" w14:textId="77777777" w:rsidR="00BE7E90" w:rsidRPr="00404D8F" w:rsidRDefault="00BE7E90" w:rsidP="00BE7E90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>реквизиты документов, на основании и с учетом которых проведена экспертиза,</w:t>
      </w:r>
    </w:p>
    <w:p w14:paraId="464A832D" w14:textId="77777777" w:rsidR="00BE7E90" w:rsidRPr="00404D8F" w:rsidRDefault="00BE7E90" w:rsidP="00BE7E90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>перечень документов, предоставленных с проектом муниципальной программы,</w:t>
      </w:r>
    </w:p>
    <w:p w14:paraId="33973C3A" w14:textId="77777777" w:rsidR="00BE7E90" w:rsidRPr="00404D8F" w:rsidRDefault="00BE7E90" w:rsidP="00BE7E90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>перечень дополнительно запрошенных и/или изученных в ходе экспертизы документов, материалы которых были учтены при подготовке заключения,</w:t>
      </w:r>
    </w:p>
    <w:p w14:paraId="4BEE3F9B" w14:textId="77777777" w:rsidR="00BE7E90" w:rsidRPr="00404D8F" w:rsidRDefault="00BE7E90" w:rsidP="00BE7E90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>сведения о привлеченных экспертах,</w:t>
      </w:r>
    </w:p>
    <w:p w14:paraId="0E0B028A" w14:textId="77777777" w:rsidR="00BE7E90" w:rsidRPr="00404D8F" w:rsidRDefault="00BE7E90" w:rsidP="00BE7E90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>описываются исследуемые расходные обязательства.</w:t>
      </w:r>
    </w:p>
    <w:p w14:paraId="576D2AD1" w14:textId="77777777" w:rsidR="00BE7E90" w:rsidRPr="00404D8F" w:rsidRDefault="00BE7E90" w:rsidP="00BE7E90">
      <w:pPr>
        <w:pStyle w:val="a6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404D8F">
        <w:rPr>
          <w:rFonts w:ascii="Times New Roman" w:hAnsi="Times New Roman"/>
          <w:sz w:val="28"/>
          <w:szCs w:val="28"/>
        </w:rPr>
        <w:t>.4. В содержательной части заключения исследуется:</w:t>
      </w:r>
    </w:p>
    <w:p w14:paraId="12108718" w14:textId="77777777" w:rsidR="00BE7E90" w:rsidRPr="00404D8F" w:rsidRDefault="00BE7E90" w:rsidP="00BE7E90">
      <w:pPr>
        <w:pStyle w:val="a6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>муниципальная программа, в том числе общее изменение объема финансирования с оценкой его обоснованности, проверяются соответствие объемов финансирования паспорту программы, изменение целевых показателей в связи с изменением объемов финансирования с оценкой их обоснованности;</w:t>
      </w:r>
    </w:p>
    <w:p w14:paraId="1F1B5E2A" w14:textId="77777777" w:rsidR="00BE7E90" w:rsidRPr="00404D8F" w:rsidRDefault="00BE7E90" w:rsidP="00BE7E90">
      <w:pPr>
        <w:pStyle w:val="a6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>дается оценка финансовых последствий принимаемых изменений;</w:t>
      </w:r>
    </w:p>
    <w:p w14:paraId="77F83ECE" w14:textId="77777777" w:rsidR="00BE7E90" w:rsidRPr="00404D8F" w:rsidRDefault="00BE7E90" w:rsidP="00BE7E90">
      <w:pPr>
        <w:pStyle w:val="a6"/>
        <w:widowControl w:val="0"/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1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>делаются выводы и даются рекомендации.</w:t>
      </w:r>
    </w:p>
    <w:p w14:paraId="098E64F8" w14:textId="77777777" w:rsidR="00BE7E90" w:rsidRPr="00404D8F" w:rsidRDefault="00BE7E90" w:rsidP="00BE7E90">
      <w:pPr>
        <w:pStyle w:val="a6"/>
        <w:widowControl w:val="0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 xml:space="preserve">В содержательной части заключения, как правило, отражаются наиболее существенные проблемные вопросы, выявленные в ходе экспертизы в отношении следующих элементов и принципиальных решений проекта </w:t>
      </w:r>
      <w:r w:rsidRPr="00404D8F">
        <w:rPr>
          <w:rFonts w:ascii="Times New Roman" w:hAnsi="Times New Roman"/>
          <w:sz w:val="28"/>
          <w:szCs w:val="28"/>
        </w:rPr>
        <w:lastRenderedPageBreak/>
        <w:t>муниципальной программы:</w:t>
      </w:r>
    </w:p>
    <w:p w14:paraId="36C42296" w14:textId="77777777" w:rsidR="00BE7E90" w:rsidRPr="00404D8F" w:rsidRDefault="00BE7E90" w:rsidP="00BE7E90">
      <w:pPr>
        <w:pStyle w:val="a6"/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>- анализа предметной сферы жизнедеятельности муниципального округа;</w:t>
      </w:r>
    </w:p>
    <w:p w14:paraId="1D6F9994" w14:textId="77777777" w:rsidR="00BE7E90" w:rsidRPr="00404D8F" w:rsidRDefault="00BE7E90" w:rsidP="00BE7E90">
      <w:pPr>
        <w:pStyle w:val="a6"/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>- определения целей, выбора ожидаемых результатов;</w:t>
      </w:r>
    </w:p>
    <w:p w14:paraId="5D63885F" w14:textId="77777777" w:rsidR="00BE7E90" w:rsidRPr="00404D8F" w:rsidRDefault="00BE7E90" w:rsidP="00BE7E90">
      <w:pPr>
        <w:pStyle w:val="a6"/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>- постановки задач, выбора принципиальных подходов решения проблемы (улучшения состояния жизнедеятельности муниципального округа);</w:t>
      </w:r>
    </w:p>
    <w:p w14:paraId="4E739AE6" w14:textId="77777777" w:rsidR="00BE7E90" w:rsidRPr="00404D8F" w:rsidRDefault="00BE7E90" w:rsidP="00BE7E90">
      <w:pPr>
        <w:pStyle w:val="a6"/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>- определения индикаторов и показателей;</w:t>
      </w:r>
    </w:p>
    <w:p w14:paraId="440A4318" w14:textId="77777777" w:rsidR="00BE7E90" w:rsidRPr="00404D8F" w:rsidRDefault="00BE7E90" w:rsidP="00BE7E90">
      <w:pPr>
        <w:pStyle w:val="a6"/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>- распределения задач и мероприятий между соисполнителями муниципальной программы;</w:t>
      </w:r>
    </w:p>
    <w:p w14:paraId="58BCCBE1" w14:textId="77777777" w:rsidR="00BE7E90" w:rsidRPr="00404D8F" w:rsidRDefault="00BE7E90" w:rsidP="00BE7E90">
      <w:pPr>
        <w:pStyle w:val="a6"/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>- формирования программных мероприятий, в том числе определения параметров сводных муниципальных заданий на оказание муниципальных услуг (выполнение работ);</w:t>
      </w:r>
    </w:p>
    <w:p w14:paraId="5DE6609C" w14:textId="77777777" w:rsidR="00BE7E90" w:rsidRPr="00404D8F" w:rsidRDefault="00BE7E90" w:rsidP="00BE7E90">
      <w:pPr>
        <w:pStyle w:val="a6"/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>- установления финансовых потребностей муниципальной программы, в том числе с учетом выпадающих доходов бюджета муниципального образования при возникновении таковых, в связи с принятием/изменением программы.</w:t>
      </w:r>
    </w:p>
    <w:p w14:paraId="6A1533C2" w14:textId="77777777" w:rsidR="00BE7E90" w:rsidRPr="00404D8F" w:rsidRDefault="00BE7E90" w:rsidP="00BE7E90">
      <w:pPr>
        <w:pStyle w:val="a6"/>
        <w:widowControl w:val="0"/>
        <w:tabs>
          <w:tab w:val="left" w:pos="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04D8F">
        <w:rPr>
          <w:rFonts w:ascii="Times New Roman" w:hAnsi="Times New Roman"/>
          <w:sz w:val="28"/>
          <w:szCs w:val="28"/>
        </w:rPr>
        <w:t>Обязательно в содержательной части приводятся данные об общем объеме финансирования, в том числе по годам, при рассмотрении проекта вновь принимаемой программы, о сумме изменения объемов финансирования при рассмотрении проекта корректировки программы.</w:t>
      </w:r>
    </w:p>
    <w:p w14:paraId="4A6F99AE" w14:textId="77777777" w:rsidR="00BE7E90" w:rsidRPr="00404D8F" w:rsidRDefault="00BE7E90" w:rsidP="00BE7E90">
      <w:pPr>
        <w:pStyle w:val="a6"/>
        <w:widowControl w:val="0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404D8F">
        <w:rPr>
          <w:rFonts w:ascii="Times New Roman" w:hAnsi="Times New Roman"/>
          <w:sz w:val="28"/>
          <w:szCs w:val="28"/>
        </w:rPr>
        <w:t xml:space="preserve">.5. При обнаружении в ходе проведения экспертизы коррупциогенных факторов в заключении КСО по итогам экспертизы должна быть отражена соответствующая информация. </w:t>
      </w:r>
    </w:p>
    <w:p w14:paraId="366779E2" w14:textId="77777777" w:rsidR="00BE7E90" w:rsidRPr="00404D8F" w:rsidRDefault="00BE7E90" w:rsidP="00BE7E90">
      <w:pPr>
        <w:pStyle w:val="a6"/>
        <w:widowControl w:val="0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404D8F">
        <w:rPr>
          <w:rFonts w:ascii="Times New Roman" w:hAnsi="Times New Roman"/>
          <w:sz w:val="28"/>
          <w:szCs w:val="28"/>
        </w:rPr>
        <w:t>.6. Все суждения и оценки, отраженные в заключении, должны подтверждаться ссылками на исследованные положения проекта муниципальной программы и (при необходимости) на действующее законодательство, положения нормативно-правовых актов муниципального округа.</w:t>
      </w:r>
    </w:p>
    <w:p w14:paraId="3ABBAC7E" w14:textId="77777777" w:rsidR="00BE7E90" w:rsidRPr="00404D8F" w:rsidRDefault="00BE7E90" w:rsidP="00BE7E90">
      <w:pPr>
        <w:pStyle w:val="a6"/>
        <w:widowControl w:val="0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404D8F">
        <w:rPr>
          <w:rFonts w:ascii="Times New Roman" w:hAnsi="Times New Roman"/>
          <w:sz w:val="28"/>
          <w:szCs w:val="28"/>
        </w:rPr>
        <w:t>.7. При проведении повторной экспертизы, дополнительной экспертизы во вводной части указывается причина их проведения (устранение замечаний, предоставление дополнительных документов, изменение первоначального проекта муниципальной программы, в т.ч. объемов финансирования). В содержательной части по итогам повторной экспертизы необходимо описать устраненные по рекомендации КСО нарушения и недостатки.</w:t>
      </w:r>
    </w:p>
    <w:p w14:paraId="4CD52C00" w14:textId="77777777" w:rsidR="00BE7E90" w:rsidRPr="00404D8F" w:rsidRDefault="00BE7E90" w:rsidP="00BE7E90">
      <w:pPr>
        <w:pStyle w:val="a6"/>
        <w:widowControl w:val="0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404D8F">
        <w:rPr>
          <w:rFonts w:ascii="Times New Roman" w:hAnsi="Times New Roman"/>
          <w:sz w:val="28"/>
          <w:szCs w:val="28"/>
        </w:rPr>
        <w:t>.8. В заключении КСО по итогам экспертизы не даются рекомендации по утверждению или отклонению представленного проекта. В заключении выражается мнение о необходимости рассмотрения разработчиком программы замечаний и предложений, изложенных в заключении, внесения изменений в проект программы, либо информация об отсутствии замечаний и предложений по итогам экспертизы.</w:t>
      </w:r>
    </w:p>
    <w:p w14:paraId="32AC822A" w14:textId="69368992" w:rsidR="005E3B4B" w:rsidRPr="005E3B4B" w:rsidRDefault="00BE7E90" w:rsidP="005E3B4B">
      <w:pPr>
        <w:pStyle w:val="a6"/>
        <w:widowControl w:val="0"/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404D8F">
        <w:rPr>
          <w:rFonts w:ascii="Times New Roman" w:hAnsi="Times New Roman"/>
          <w:sz w:val="28"/>
          <w:szCs w:val="28"/>
        </w:rPr>
        <w:t>.9. Заключение КСО по итогам экспертизы проекта муниципальной программы (проекта изменений в муниципальную программу) подписывается Председателем КСО или лицом, его замещающим, а также другими участниками экспертизы в порядке, установленном в КСО. Заключение направляется субъекту правотворческой инициативы, от которого проект был получен для проведения экспертизы.</w:t>
      </w:r>
    </w:p>
    <w:p w14:paraId="5DCD0317" w14:textId="77777777" w:rsidR="00BE7E90" w:rsidRPr="00404D8F" w:rsidRDefault="00BE7E90" w:rsidP="00BE7E90">
      <w:pPr>
        <w:pStyle w:val="a6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0DD6548D" w14:textId="1CFC6A3D" w:rsidR="000B5B67" w:rsidRDefault="000B5B67">
      <w:pPr>
        <w:rPr>
          <w:rFonts w:ascii="Times New Roman" w:eastAsia="Times New Roman" w:hAnsi="Times New Roman" w:cs="Times New Roman"/>
          <w:b/>
          <w:sz w:val="24"/>
          <w:szCs w:val="28"/>
          <w:lang w:eastAsia="ar-SA"/>
        </w:rPr>
      </w:pPr>
    </w:p>
    <w:sectPr w:rsidR="000B5B67" w:rsidSect="000C1DBE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61463" w14:textId="77777777" w:rsidR="001459EA" w:rsidRDefault="001459EA" w:rsidP="00B80444">
      <w:pPr>
        <w:spacing w:after="0" w:line="240" w:lineRule="auto"/>
      </w:pPr>
      <w:r>
        <w:separator/>
      </w:r>
    </w:p>
  </w:endnote>
  <w:endnote w:type="continuationSeparator" w:id="0">
    <w:p w14:paraId="534EAFF3" w14:textId="77777777" w:rsidR="001459EA" w:rsidRDefault="001459EA" w:rsidP="00B80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1800E" w14:textId="77777777" w:rsidR="001459EA" w:rsidRDefault="001459EA" w:rsidP="00B80444">
      <w:pPr>
        <w:spacing w:after="0" w:line="240" w:lineRule="auto"/>
      </w:pPr>
      <w:r>
        <w:separator/>
      </w:r>
    </w:p>
  </w:footnote>
  <w:footnote w:type="continuationSeparator" w:id="0">
    <w:p w14:paraId="6E1B0736" w14:textId="77777777" w:rsidR="001459EA" w:rsidRDefault="001459EA" w:rsidP="00B80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85688"/>
      <w:docPartObj>
        <w:docPartGallery w:val="Page Numbers (Top of Page)"/>
        <w:docPartUnique/>
      </w:docPartObj>
    </w:sdtPr>
    <w:sdtContent>
      <w:p w14:paraId="3B3DA6A1" w14:textId="77777777" w:rsidR="003A680D" w:rsidRDefault="00E00EE4">
        <w:pPr>
          <w:pStyle w:val="ab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0B5B67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472E4900" w14:textId="77777777" w:rsidR="003A680D" w:rsidRDefault="003A680D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C1BDE"/>
    <w:multiLevelType w:val="multilevel"/>
    <w:tmpl w:val="B6DCB50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38E61729"/>
    <w:multiLevelType w:val="hybridMultilevel"/>
    <w:tmpl w:val="76480F26"/>
    <w:lvl w:ilvl="0" w:tplc="E6F01A6C">
      <w:start w:val="1"/>
      <w:numFmt w:val="bullet"/>
      <w:lvlText w:val="-"/>
      <w:lvlJc w:val="left"/>
      <w:pPr>
        <w:ind w:left="1044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2" w15:restartNumberingAfterBreak="0">
    <w:nsid w:val="4EF95AA3"/>
    <w:multiLevelType w:val="multilevel"/>
    <w:tmpl w:val="243EA68C"/>
    <w:lvl w:ilvl="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ind w:left="-273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6" w:hanging="2160"/>
      </w:pPr>
      <w:rPr>
        <w:rFonts w:hint="default"/>
      </w:rPr>
    </w:lvl>
  </w:abstractNum>
  <w:abstractNum w:abstractNumId="3" w15:restartNumberingAfterBreak="0">
    <w:nsid w:val="59BA7989"/>
    <w:multiLevelType w:val="multilevel"/>
    <w:tmpl w:val="243EA68C"/>
    <w:lvl w:ilvl="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ind w:left="1571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6" w:hanging="2160"/>
      </w:pPr>
      <w:rPr>
        <w:rFonts w:hint="default"/>
      </w:rPr>
    </w:lvl>
  </w:abstractNum>
  <w:num w:numId="1" w16cid:durableId="2096392476">
    <w:abstractNumId w:val="0"/>
  </w:num>
  <w:num w:numId="2" w16cid:durableId="693002682">
    <w:abstractNumId w:val="1"/>
  </w:num>
  <w:num w:numId="3" w16cid:durableId="491071531">
    <w:abstractNumId w:val="2"/>
  </w:num>
  <w:num w:numId="4" w16cid:durableId="21102717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B94"/>
    <w:rsid w:val="0001072C"/>
    <w:rsid w:val="00025838"/>
    <w:rsid w:val="00050386"/>
    <w:rsid w:val="000B5B67"/>
    <w:rsid w:val="000C1DBE"/>
    <w:rsid w:val="001459EA"/>
    <w:rsid w:val="00161B8D"/>
    <w:rsid w:val="001C76D3"/>
    <w:rsid w:val="0020390B"/>
    <w:rsid w:val="00225AB2"/>
    <w:rsid w:val="00295FDD"/>
    <w:rsid w:val="00307291"/>
    <w:rsid w:val="0037469E"/>
    <w:rsid w:val="003878D5"/>
    <w:rsid w:val="00396955"/>
    <w:rsid w:val="003A680D"/>
    <w:rsid w:val="003C2604"/>
    <w:rsid w:val="003C5358"/>
    <w:rsid w:val="003D073E"/>
    <w:rsid w:val="004348DA"/>
    <w:rsid w:val="004744E7"/>
    <w:rsid w:val="004D10EC"/>
    <w:rsid w:val="004F7A35"/>
    <w:rsid w:val="005B3060"/>
    <w:rsid w:val="005D2FE8"/>
    <w:rsid w:val="005E3B4B"/>
    <w:rsid w:val="005F452E"/>
    <w:rsid w:val="005F5B94"/>
    <w:rsid w:val="006305B1"/>
    <w:rsid w:val="006432B4"/>
    <w:rsid w:val="006619B3"/>
    <w:rsid w:val="006A3490"/>
    <w:rsid w:val="006C10AE"/>
    <w:rsid w:val="006F46F7"/>
    <w:rsid w:val="007019BD"/>
    <w:rsid w:val="00766462"/>
    <w:rsid w:val="007769C5"/>
    <w:rsid w:val="00876317"/>
    <w:rsid w:val="008E434C"/>
    <w:rsid w:val="008E72A4"/>
    <w:rsid w:val="0090404E"/>
    <w:rsid w:val="00950C3B"/>
    <w:rsid w:val="00953840"/>
    <w:rsid w:val="00A31A0C"/>
    <w:rsid w:val="00A72AD2"/>
    <w:rsid w:val="00AD2D14"/>
    <w:rsid w:val="00AF6E6C"/>
    <w:rsid w:val="00B0681F"/>
    <w:rsid w:val="00B10F32"/>
    <w:rsid w:val="00B334D5"/>
    <w:rsid w:val="00B80444"/>
    <w:rsid w:val="00BE2FFD"/>
    <w:rsid w:val="00BE7E90"/>
    <w:rsid w:val="00C024BF"/>
    <w:rsid w:val="00C77804"/>
    <w:rsid w:val="00D11137"/>
    <w:rsid w:val="00E00EE4"/>
    <w:rsid w:val="00E02A79"/>
    <w:rsid w:val="00E03956"/>
    <w:rsid w:val="00E04603"/>
    <w:rsid w:val="00E67447"/>
    <w:rsid w:val="00E934B0"/>
    <w:rsid w:val="00E95F1D"/>
    <w:rsid w:val="00EA1292"/>
    <w:rsid w:val="00EA1C80"/>
    <w:rsid w:val="00EA759B"/>
    <w:rsid w:val="00ED7A33"/>
    <w:rsid w:val="00EE34B6"/>
    <w:rsid w:val="00F014B1"/>
    <w:rsid w:val="00F332FC"/>
    <w:rsid w:val="00F45B9E"/>
    <w:rsid w:val="00F6593B"/>
    <w:rsid w:val="00F67D01"/>
    <w:rsid w:val="00F75328"/>
    <w:rsid w:val="00FF0B9F"/>
    <w:rsid w:val="00FF1BD3"/>
    <w:rsid w:val="00FF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5EB999"/>
  <w15:docId w15:val="{5E60E4F1-12A9-499B-B2F7-9D2617FF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5B94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0681F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452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5FDD"/>
    <w:pPr>
      <w:keepNext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452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semiHidden/>
    <w:unhideWhenUsed/>
    <w:qFormat/>
    <w:rsid w:val="00295FDD"/>
    <w:pPr>
      <w:suppressAutoHyphens/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5B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F5B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F5B94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295FDD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70">
    <w:name w:val="Заголовок 7 Знак"/>
    <w:basedOn w:val="a0"/>
    <w:link w:val="7"/>
    <w:semiHidden/>
    <w:rsid w:val="00295FDD"/>
    <w:rPr>
      <w:rFonts w:ascii="Calibri" w:eastAsia="Times New Roman" w:hAnsi="Calibri" w:cs="Times New Roman"/>
      <w:sz w:val="24"/>
      <w:szCs w:val="24"/>
      <w:lang w:eastAsia="ar-SA"/>
    </w:rPr>
  </w:style>
  <w:style w:type="paragraph" w:styleId="a4">
    <w:name w:val="Body Text"/>
    <w:basedOn w:val="a"/>
    <w:link w:val="a5"/>
    <w:unhideWhenUsed/>
    <w:rsid w:val="00295FDD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Знак"/>
    <w:basedOn w:val="a0"/>
    <w:link w:val="a4"/>
    <w:rsid w:val="00295FD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1">
    <w:name w:val="Body Text 3"/>
    <w:basedOn w:val="a"/>
    <w:link w:val="32"/>
    <w:semiHidden/>
    <w:unhideWhenUsed/>
    <w:rsid w:val="00295FDD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semiHidden/>
    <w:rsid w:val="00295FDD"/>
    <w:rPr>
      <w:rFonts w:ascii="Times New Roman" w:eastAsia="Times New Roman" w:hAnsi="Times New Roman" w:cs="Times New Roman"/>
      <w:sz w:val="16"/>
      <w:szCs w:val="16"/>
    </w:rPr>
  </w:style>
  <w:style w:type="paragraph" w:styleId="a6">
    <w:name w:val="List Paragraph"/>
    <w:basedOn w:val="a"/>
    <w:uiPriority w:val="99"/>
    <w:qFormat/>
    <w:rsid w:val="005F452E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5F45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5F452E"/>
    <w:rPr>
      <w:rFonts w:asciiTheme="majorHAnsi" w:eastAsiaTheme="majorEastAsia" w:hAnsiTheme="majorHAnsi" w:cstheme="majorBidi"/>
      <w:i/>
      <w:iCs/>
      <w:color w:val="243F60" w:themeColor="accent1" w:themeShade="7F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5F452E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5F452E"/>
    <w:rPr>
      <w:rFonts w:eastAsiaTheme="minorEastAsia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5F452E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5F452E"/>
    <w:rPr>
      <w:rFonts w:eastAsiaTheme="minorEastAsia"/>
      <w:lang w:eastAsia="ru-RU"/>
    </w:rPr>
  </w:style>
  <w:style w:type="paragraph" w:styleId="a9">
    <w:name w:val="Title"/>
    <w:basedOn w:val="a"/>
    <w:link w:val="aa"/>
    <w:qFormat/>
    <w:rsid w:val="005F452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a">
    <w:name w:val="Заголовок Знак"/>
    <w:basedOn w:val="a0"/>
    <w:link w:val="a9"/>
    <w:rsid w:val="005F452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6305B1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305B1"/>
    <w:rPr>
      <w:rFonts w:eastAsiaTheme="minorEastAsi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0681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Style2">
    <w:name w:val="Style2"/>
    <w:basedOn w:val="a"/>
    <w:rsid w:val="00B0681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rsid w:val="00B0681F"/>
    <w:rPr>
      <w:rFonts w:ascii="Times New Roman" w:hAnsi="Times New Roman" w:cs="Times New Roman"/>
      <w:b/>
      <w:bCs/>
      <w:sz w:val="22"/>
      <w:szCs w:val="22"/>
    </w:rPr>
  </w:style>
  <w:style w:type="paragraph" w:styleId="ab">
    <w:name w:val="header"/>
    <w:basedOn w:val="a"/>
    <w:link w:val="ac"/>
    <w:uiPriority w:val="99"/>
    <w:unhideWhenUsed/>
    <w:rsid w:val="00B804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B80444"/>
    <w:rPr>
      <w:rFonts w:eastAsiaTheme="minorEastAsia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B804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B80444"/>
    <w:rPr>
      <w:rFonts w:eastAsiaTheme="minorEastAsia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B80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80444"/>
    <w:rPr>
      <w:rFonts w:ascii="Tahoma" w:eastAsiaTheme="minorEastAsia" w:hAnsi="Tahoma" w:cs="Tahoma"/>
      <w:sz w:val="16"/>
      <w:szCs w:val="16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BE7E90"/>
    <w:pPr>
      <w:tabs>
        <w:tab w:val="left" w:pos="284"/>
        <w:tab w:val="right" w:leader="dot" w:pos="9498"/>
      </w:tabs>
      <w:spacing w:after="0" w:line="480" w:lineRule="auto"/>
      <w:jc w:val="both"/>
    </w:pPr>
    <w:rPr>
      <w:rFonts w:ascii="Times New Roman" w:eastAsia="Calibri" w:hAnsi="Times New Roman" w:cs="Times New Roman"/>
      <w:b/>
      <w:bCs/>
      <w:cap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54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8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9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9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9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04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9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6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2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0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3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4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0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0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4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1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0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7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3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6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2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04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7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8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44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0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0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3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9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4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0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1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13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7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1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2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56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0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7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86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2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1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6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4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2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0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6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7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8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0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3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7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53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0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4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3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46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0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1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2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2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7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2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2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9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14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6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7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3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4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67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5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33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2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6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4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0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15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0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6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23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4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0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7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1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4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1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7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4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6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84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45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7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28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1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0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6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8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5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4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8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8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7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8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5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70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8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9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9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2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1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2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37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1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8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1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3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6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1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3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3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5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1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8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2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0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1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6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7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0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8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7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3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9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3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1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1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5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0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2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4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8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4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2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6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4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5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5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4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7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0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4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8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3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0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2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0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4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2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5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3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9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6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4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8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3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32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9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3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3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5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2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2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6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5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4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2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1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4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1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8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20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8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3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8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0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1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2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7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2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5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0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0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1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06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9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1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1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4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4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1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7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4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4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2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4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9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73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8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7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6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5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9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68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5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0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14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3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7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3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9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7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7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19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63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1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9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95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9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6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47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1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9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5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4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4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0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2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9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05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8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2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59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4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65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8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3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0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6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1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8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61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3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3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8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9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44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7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2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73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5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93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06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5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1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6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7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2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4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3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6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0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2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0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4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2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4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6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1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7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1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8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1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0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4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96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8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0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6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0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6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0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74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1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6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0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7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62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0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8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37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83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8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9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5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6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4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26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8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6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6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4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7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8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5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7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6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65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0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5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2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53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19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93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9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5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9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8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0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0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54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24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2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39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2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3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3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1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20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5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4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1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2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5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3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5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5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0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2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8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33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5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0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4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3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6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0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9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9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8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7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9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7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5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2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7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0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9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31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7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0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0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7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1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5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7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0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0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7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3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30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2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66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6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3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1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3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5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15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4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53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0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1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2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7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0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8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5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9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1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7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3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6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8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2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1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7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76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1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92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20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9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9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9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3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0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1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45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71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6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7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6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9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3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0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69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9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86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0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1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0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62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0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1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03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0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3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3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7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8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0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5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1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66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5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2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7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06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2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2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9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7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4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65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1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0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1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1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1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6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6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8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0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8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7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32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4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3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9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5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9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91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7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2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7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2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15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9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3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1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4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4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0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0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2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6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7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2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1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4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2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4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1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6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1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1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2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16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9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1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9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0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8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96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4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3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53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0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6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86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44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8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7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86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96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0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0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2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53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5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6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2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4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2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44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6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8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3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0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5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1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4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9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2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0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3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9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8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2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3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3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1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0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6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57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3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9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0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3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7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9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8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9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2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5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6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4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56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3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6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5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4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0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05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8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0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1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7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7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2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2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5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9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995E13-4B3F-40BB-9ED4-EA05D1B88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1944</Words>
  <Characters>11082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Председатель КСП</dc:creator>
  <cp:lastModifiedBy>Пользователь</cp:lastModifiedBy>
  <cp:revision>4</cp:revision>
  <cp:lastPrinted>2017-11-07T11:42:00Z</cp:lastPrinted>
  <dcterms:created xsi:type="dcterms:W3CDTF">2026-06-01T10:49:00Z</dcterms:created>
  <dcterms:modified xsi:type="dcterms:W3CDTF">2026-06-01T11:07:00Z</dcterms:modified>
</cp:coreProperties>
</file>