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C1D" w:rsidRDefault="00AE5C1D" w:rsidP="00AE5C1D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AE5C1D" w:rsidRDefault="00AE5C1D" w:rsidP="00AE5C1D">
      <w:pPr>
        <w:jc w:val="center"/>
        <w:rPr>
          <w:b/>
          <w:sz w:val="28"/>
          <w:szCs w:val="28"/>
        </w:rPr>
      </w:pPr>
    </w:p>
    <w:p w:rsidR="00AE5C1D" w:rsidRDefault="00AE5C1D" w:rsidP="00AE5C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AE5C1D" w:rsidTr="00463F86">
        <w:trPr>
          <w:trHeight w:val="80"/>
        </w:trPr>
        <w:tc>
          <w:tcPr>
            <w:tcW w:w="675" w:type="dxa"/>
          </w:tcPr>
          <w:p w:rsidR="00AE5C1D" w:rsidRPr="00F97D62" w:rsidRDefault="00BC70D3" w:rsidP="00463F8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276" w:type="dxa"/>
          </w:tcPr>
          <w:p w:rsidR="00AE5C1D" w:rsidRPr="00F97D62" w:rsidRDefault="00280333" w:rsidP="00463F8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июня </w:t>
            </w:r>
          </w:p>
        </w:tc>
        <w:tc>
          <w:tcPr>
            <w:tcW w:w="1701" w:type="dxa"/>
          </w:tcPr>
          <w:p w:rsidR="00AE5C1D" w:rsidRPr="00F97D62" w:rsidRDefault="00791951" w:rsidP="00463F8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2020</w:t>
            </w:r>
            <w:r w:rsidR="00AE5C1D" w:rsidRPr="00F97D62">
              <w:rPr>
                <w:sz w:val="28"/>
                <w:szCs w:val="28"/>
                <w:lang w:eastAsia="en-US"/>
              </w:rPr>
              <w:t xml:space="preserve">  года</w:t>
            </w:r>
          </w:p>
        </w:tc>
        <w:tc>
          <w:tcPr>
            <w:tcW w:w="4253" w:type="dxa"/>
          </w:tcPr>
          <w:p w:rsidR="00AE5C1D" w:rsidRPr="00F97D62" w:rsidRDefault="00AE5C1D" w:rsidP="00463F8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AE5C1D" w:rsidRPr="00F97D62" w:rsidRDefault="00AE5C1D" w:rsidP="00463F8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AE5C1D" w:rsidRPr="00F97D62" w:rsidRDefault="003A48E6" w:rsidP="00463F86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</w:t>
            </w:r>
            <w:bookmarkStart w:id="0" w:name="_GoBack"/>
            <w:bookmarkEnd w:id="0"/>
          </w:p>
        </w:tc>
      </w:tr>
    </w:tbl>
    <w:p w:rsidR="00AB5FB0" w:rsidRDefault="00AB5FB0" w:rsidP="00366703">
      <w:pPr>
        <w:rPr>
          <w:b/>
          <w:sz w:val="28"/>
          <w:szCs w:val="28"/>
        </w:rPr>
      </w:pPr>
    </w:p>
    <w:p w:rsidR="00AE5C1D" w:rsidRDefault="00AE5C1D" w:rsidP="00366703">
      <w:pPr>
        <w:rPr>
          <w:b/>
          <w:sz w:val="28"/>
          <w:szCs w:val="28"/>
        </w:rPr>
      </w:pPr>
    </w:p>
    <w:p w:rsidR="00AB5FB0" w:rsidRPr="00821AC5" w:rsidRDefault="00AB5FB0" w:rsidP="00AB5FB0">
      <w:pPr>
        <w:rPr>
          <w:b/>
          <w:sz w:val="28"/>
          <w:szCs w:val="28"/>
        </w:rPr>
      </w:pPr>
    </w:p>
    <w:p w:rsidR="00761474" w:rsidRDefault="003C4E74" w:rsidP="007E179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761474">
        <w:rPr>
          <w:sz w:val="28"/>
          <w:szCs w:val="28"/>
        </w:rPr>
        <w:t>Схему</w:t>
      </w:r>
      <w:r w:rsidR="00761474" w:rsidRPr="00571B18">
        <w:rPr>
          <w:sz w:val="28"/>
          <w:szCs w:val="28"/>
        </w:rPr>
        <w:t xml:space="preserve"> размещения нестационарных торговых объектов на территории Благодарненского городско</w:t>
      </w:r>
      <w:r w:rsidR="005E4278">
        <w:rPr>
          <w:sz w:val="28"/>
          <w:szCs w:val="28"/>
        </w:rPr>
        <w:t>го округа Ставропольского края</w:t>
      </w:r>
      <w:r w:rsidR="00F21F79">
        <w:rPr>
          <w:sz w:val="28"/>
          <w:szCs w:val="28"/>
        </w:rPr>
        <w:t xml:space="preserve">, </w:t>
      </w:r>
      <w:r w:rsidR="00761474">
        <w:rPr>
          <w:sz w:val="28"/>
          <w:szCs w:val="28"/>
        </w:rPr>
        <w:t xml:space="preserve">утвержденную </w:t>
      </w:r>
      <w:r w:rsidR="007E1790">
        <w:rPr>
          <w:sz w:val="28"/>
          <w:szCs w:val="28"/>
        </w:rPr>
        <w:t>постановление</w:t>
      </w:r>
      <w:r w:rsidR="00761474">
        <w:rPr>
          <w:sz w:val="28"/>
          <w:szCs w:val="28"/>
        </w:rPr>
        <w:t>м</w:t>
      </w:r>
      <w:r>
        <w:rPr>
          <w:sz w:val="28"/>
          <w:szCs w:val="28"/>
        </w:rPr>
        <w:t xml:space="preserve"> администрации  Благодарненского городского округа Ставропольского края от </w:t>
      </w:r>
      <w:r w:rsidR="0097798E">
        <w:rPr>
          <w:sz w:val="28"/>
          <w:szCs w:val="28"/>
        </w:rPr>
        <w:t>31</w:t>
      </w:r>
      <w:r w:rsidR="007E1790">
        <w:rPr>
          <w:sz w:val="28"/>
          <w:szCs w:val="28"/>
        </w:rPr>
        <w:t xml:space="preserve"> </w:t>
      </w:r>
      <w:r w:rsidR="0097798E">
        <w:rPr>
          <w:sz w:val="28"/>
          <w:szCs w:val="28"/>
        </w:rPr>
        <w:t>октября</w:t>
      </w:r>
      <w:r w:rsidR="007E1790">
        <w:rPr>
          <w:sz w:val="28"/>
          <w:szCs w:val="28"/>
        </w:rPr>
        <w:t xml:space="preserve"> 201</w:t>
      </w:r>
      <w:r w:rsidR="0097798E">
        <w:rPr>
          <w:sz w:val="28"/>
          <w:szCs w:val="28"/>
        </w:rPr>
        <w:t>9</w:t>
      </w:r>
      <w:r w:rsidR="007E17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№ </w:t>
      </w:r>
      <w:r w:rsidR="007E1790">
        <w:rPr>
          <w:sz w:val="28"/>
          <w:szCs w:val="28"/>
        </w:rPr>
        <w:t>1</w:t>
      </w:r>
      <w:r w:rsidR="0097798E">
        <w:rPr>
          <w:sz w:val="28"/>
          <w:szCs w:val="28"/>
        </w:rPr>
        <w:t>823</w:t>
      </w:r>
      <w:r w:rsidR="007E1790">
        <w:rPr>
          <w:sz w:val="28"/>
          <w:szCs w:val="28"/>
        </w:rPr>
        <w:t xml:space="preserve"> </w:t>
      </w:r>
    </w:p>
    <w:p w:rsidR="00AE5C1D" w:rsidRDefault="00AE5C1D" w:rsidP="007E1790">
      <w:pPr>
        <w:spacing w:line="240" w:lineRule="exact"/>
        <w:jc w:val="both"/>
        <w:rPr>
          <w:sz w:val="28"/>
          <w:szCs w:val="28"/>
        </w:rPr>
      </w:pPr>
    </w:p>
    <w:p w:rsidR="00AB5FB0" w:rsidRDefault="00AB5FB0" w:rsidP="00AB5FB0">
      <w:pPr>
        <w:jc w:val="both"/>
        <w:rPr>
          <w:sz w:val="28"/>
          <w:szCs w:val="28"/>
        </w:rPr>
      </w:pPr>
    </w:p>
    <w:p w:rsidR="00AB5FB0" w:rsidRPr="00821AC5" w:rsidRDefault="007E1790" w:rsidP="00AB5FB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AB5FB0" w:rsidRPr="00821AC5">
        <w:rPr>
          <w:sz w:val="28"/>
          <w:szCs w:val="28"/>
        </w:rPr>
        <w:t xml:space="preserve">дминистрация </w:t>
      </w:r>
      <w:r w:rsidR="00AB5FB0">
        <w:rPr>
          <w:sz w:val="28"/>
          <w:szCs w:val="28"/>
        </w:rPr>
        <w:t>Благодарненского городского округа Ставропольского края</w:t>
      </w:r>
    </w:p>
    <w:p w:rsidR="00AB5FB0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jc w:val="both"/>
        <w:rPr>
          <w:sz w:val="28"/>
          <w:szCs w:val="28"/>
        </w:rPr>
      </w:pPr>
      <w:r w:rsidRPr="00821AC5">
        <w:rPr>
          <w:sz w:val="28"/>
          <w:szCs w:val="28"/>
        </w:rPr>
        <w:t>ПОСТАНОВЛЯЕТ:</w:t>
      </w:r>
    </w:p>
    <w:p w:rsidR="00AB5FB0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ind w:firstLine="709"/>
        <w:jc w:val="both"/>
        <w:rPr>
          <w:sz w:val="28"/>
          <w:szCs w:val="28"/>
        </w:rPr>
      </w:pPr>
    </w:p>
    <w:p w:rsidR="007A5308" w:rsidRDefault="000F1779" w:rsidP="00E87DA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97798E">
        <w:rPr>
          <w:rFonts w:ascii="Times New Roman" w:hAnsi="Times New Roman"/>
          <w:sz w:val="28"/>
          <w:szCs w:val="28"/>
        </w:rPr>
        <w:t xml:space="preserve">1. </w:t>
      </w:r>
      <w:r w:rsidR="007E1790" w:rsidRPr="0097798E">
        <w:rPr>
          <w:rFonts w:ascii="Times New Roman" w:hAnsi="Times New Roman"/>
          <w:sz w:val="28"/>
          <w:szCs w:val="28"/>
        </w:rPr>
        <w:t>Внести</w:t>
      </w:r>
      <w:r w:rsidR="00761474" w:rsidRPr="0097798E">
        <w:rPr>
          <w:rFonts w:ascii="Times New Roman" w:hAnsi="Times New Roman"/>
          <w:sz w:val="28"/>
          <w:szCs w:val="28"/>
        </w:rPr>
        <w:t xml:space="preserve"> в</w:t>
      </w:r>
      <w:r w:rsidR="007E1790" w:rsidRPr="0097798E">
        <w:rPr>
          <w:rFonts w:ascii="Times New Roman" w:hAnsi="Times New Roman"/>
          <w:sz w:val="28"/>
          <w:szCs w:val="28"/>
        </w:rPr>
        <w:t xml:space="preserve"> </w:t>
      </w:r>
      <w:r w:rsidR="00761474" w:rsidRPr="0097798E">
        <w:rPr>
          <w:rFonts w:ascii="Times New Roman" w:hAnsi="Times New Roman"/>
          <w:sz w:val="28"/>
          <w:szCs w:val="28"/>
        </w:rPr>
        <w:t>Схему размещения нестационарных торговых объектов на территории Благодарненского городско</w:t>
      </w:r>
      <w:r w:rsidR="005E4278">
        <w:rPr>
          <w:rFonts w:ascii="Times New Roman" w:hAnsi="Times New Roman"/>
          <w:sz w:val="28"/>
          <w:szCs w:val="28"/>
        </w:rPr>
        <w:t>го округа Ставропольского края</w:t>
      </w:r>
      <w:r w:rsidR="00F21F79" w:rsidRPr="0097798E">
        <w:rPr>
          <w:rFonts w:ascii="Times New Roman" w:hAnsi="Times New Roman"/>
          <w:sz w:val="28"/>
          <w:szCs w:val="28"/>
        </w:rPr>
        <w:t xml:space="preserve">, </w:t>
      </w:r>
      <w:r w:rsidR="00761474" w:rsidRPr="0097798E">
        <w:rPr>
          <w:rFonts w:ascii="Times New Roman" w:hAnsi="Times New Roman"/>
          <w:sz w:val="28"/>
          <w:szCs w:val="28"/>
        </w:rPr>
        <w:t xml:space="preserve"> утвержденну</w:t>
      </w:r>
      <w:r w:rsidR="005E4278">
        <w:rPr>
          <w:rFonts w:ascii="Times New Roman" w:hAnsi="Times New Roman"/>
          <w:sz w:val="28"/>
          <w:szCs w:val="28"/>
        </w:rPr>
        <w:t xml:space="preserve">ю постановлением администрации </w:t>
      </w:r>
      <w:r w:rsidR="00761474" w:rsidRPr="0097798E">
        <w:rPr>
          <w:rFonts w:ascii="Times New Roman" w:hAnsi="Times New Roman"/>
          <w:sz w:val="28"/>
          <w:szCs w:val="28"/>
        </w:rPr>
        <w:t xml:space="preserve">Благодарненского городского округа Ставропольского края от </w:t>
      </w:r>
      <w:r w:rsidR="007A5308">
        <w:rPr>
          <w:rFonts w:ascii="Times New Roman" w:hAnsi="Times New Roman"/>
          <w:sz w:val="28"/>
          <w:szCs w:val="28"/>
        </w:rPr>
        <w:t>31 октября 2019</w:t>
      </w:r>
      <w:r w:rsidR="0097798E" w:rsidRPr="0097798E">
        <w:rPr>
          <w:rFonts w:ascii="Times New Roman" w:hAnsi="Times New Roman"/>
          <w:sz w:val="28"/>
          <w:szCs w:val="28"/>
        </w:rPr>
        <w:t xml:space="preserve"> года № 1823 </w:t>
      </w:r>
      <w:r w:rsidR="00761474" w:rsidRPr="0097798E">
        <w:rPr>
          <w:rFonts w:ascii="Times New Roman" w:hAnsi="Times New Roman"/>
          <w:sz w:val="28"/>
          <w:szCs w:val="28"/>
        </w:rPr>
        <w:t>«О порядке размещения нестационарных торговых объекто</w:t>
      </w:r>
      <w:r w:rsidR="005E4278">
        <w:rPr>
          <w:rFonts w:ascii="Times New Roman" w:hAnsi="Times New Roman"/>
          <w:sz w:val="28"/>
          <w:szCs w:val="28"/>
        </w:rPr>
        <w:t>в по предоставлению услуг</w:t>
      </w:r>
      <w:r w:rsidR="00761474" w:rsidRPr="0097798E">
        <w:rPr>
          <w:rFonts w:ascii="Times New Roman" w:hAnsi="Times New Roman"/>
          <w:sz w:val="28"/>
          <w:szCs w:val="28"/>
        </w:rPr>
        <w:t xml:space="preserve"> на территории Благодарненского городского округа Ставропольского края»</w:t>
      </w:r>
      <w:r w:rsidR="00E87DA0">
        <w:rPr>
          <w:rFonts w:ascii="Times New Roman" w:hAnsi="Times New Roman"/>
          <w:sz w:val="28"/>
          <w:szCs w:val="28"/>
        </w:rPr>
        <w:t xml:space="preserve"> (с изменениями, внесенными постановлением администрации Благодарненского городского округа Ставропольского края от 04 декабря 2019 года  № 1974, от 25 февраля 2020 года  № 222,  от   27 апреля  2020 года № 448</w:t>
      </w:r>
      <w:r w:rsidR="00280333">
        <w:rPr>
          <w:rFonts w:ascii="Times New Roman" w:hAnsi="Times New Roman"/>
          <w:sz w:val="28"/>
          <w:szCs w:val="28"/>
        </w:rPr>
        <w:t>, от 28 мая 2020 года № 584</w:t>
      </w:r>
      <w:r w:rsidR="00E87DA0">
        <w:rPr>
          <w:rFonts w:ascii="Times New Roman" w:hAnsi="Times New Roman"/>
          <w:sz w:val="28"/>
          <w:szCs w:val="28"/>
        </w:rPr>
        <w:t xml:space="preserve">) </w:t>
      </w:r>
      <w:r w:rsidR="00761474" w:rsidRPr="0097798E">
        <w:rPr>
          <w:rFonts w:ascii="Times New Roman" w:hAnsi="Times New Roman"/>
          <w:sz w:val="28"/>
          <w:szCs w:val="28"/>
        </w:rPr>
        <w:t xml:space="preserve">изменения, </w:t>
      </w:r>
      <w:r w:rsidR="00791951">
        <w:rPr>
          <w:rFonts w:ascii="Times New Roman" w:hAnsi="Times New Roman"/>
          <w:sz w:val="28"/>
          <w:szCs w:val="28"/>
        </w:rPr>
        <w:t>дополнив строкой</w:t>
      </w:r>
      <w:r w:rsidR="00E87DA0">
        <w:rPr>
          <w:rFonts w:ascii="Times New Roman" w:hAnsi="Times New Roman"/>
          <w:sz w:val="28"/>
          <w:szCs w:val="28"/>
        </w:rPr>
        <w:t xml:space="preserve"> </w:t>
      </w:r>
      <w:r w:rsidR="00791951">
        <w:rPr>
          <w:rFonts w:ascii="Times New Roman" w:hAnsi="Times New Roman"/>
          <w:sz w:val="28"/>
          <w:szCs w:val="28"/>
        </w:rPr>
        <w:t xml:space="preserve"> </w:t>
      </w:r>
      <w:r w:rsidR="00280333">
        <w:rPr>
          <w:rFonts w:ascii="Times New Roman" w:hAnsi="Times New Roman"/>
          <w:sz w:val="28"/>
          <w:szCs w:val="28"/>
        </w:rPr>
        <w:t>5</w:t>
      </w:r>
      <w:r w:rsidR="00761474" w:rsidRPr="0097798E">
        <w:rPr>
          <w:rFonts w:ascii="Times New Roman" w:hAnsi="Times New Roman"/>
          <w:sz w:val="28"/>
          <w:szCs w:val="28"/>
        </w:rPr>
        <w:t xml:space="preserve"> </w:t>
      </w:r>
      <w:r w:rsidR="007A5308">
        <w:rPr>
          <w:rFonts w:ascii="Times New Roman" w:hAnsi="Times New Roman"/>
          <w:sz w:val="28"/>
          <w:szCs w:val="28"/>
        </w:rPr>
        <w:t xml:space="preserve"> </w:t>
      </w:r>
      <w:r w:rsidR="0097798E">
        <w:rPr>
          <w:rFonts w:ascii="Times New Roman" w:hAnsi="Times New Roman"/>
          <w:sz w:val="28"/>
          <w:szCs w:val="28"/>
        </w:rPr>
        <w:t>Раздел</w:t>
      </w:r>
      <w:r w:rsidR="0097798E" w:rsidRPr="0097798E">
        <w:rPr>
          <w:rFonts w:ascii="Times New Roman" w:hAnsi="Times New Roman"/>
          <w:sz w:val="28"/>
          <w:szCs w:val="28"/>
        </w:rPr>
        <w:t xml:space="preserve"> </w:t>
      </w:r>
      <w:r w:rsidR="00280333">
        <w:rPr>
          <w:rFonts w:ascii="Times New Roman" w:hAnsi="Times New Roman"/>
          <w:sz w:val="28"/>
          <w:szCs w:val="28"/>
        </w:rPr>
        <w:t>11</w:t>
      </w:r>
      <w:r w:rsidR="0097798E">
        <w:rPr>
          <w:rFonts w:ascii="Times New Roman" w:hAnsi="Times New Roman"/>
          <w:sz w:val="28"/>
          <w:szCs w:val="28"/>
        </w:rPr>
        <w:t xml:space="preserve"> «</w:t>
      </w:r>
      <w:r w:rsidR="00280333">
        <w:rPr>
          <w:rFonts w:ascii="Times New Roman" w:hAnsi="Times New Roman"/>
          <w:sz w:val="28"/>
          <w:szCs w:val="28"/>
        </w:rPr>
        <w:t>Общественное питание»</w:t>
      </w:r>
      <w:r w:rsidR="0097798E">
        <w:rPr>
          <w:rFonts w:ascii="Times New Roman" w:hAnsi="Times New Roman"/>
          <w:sz w:val="28"/>
          <w:szCs w:val="28"/>
        </w:rPr>
        <w:t xml:space="preserve"> </w:t>
      </w:r>
      <w:r w:rsidR="00791951">
        <w:rPr>
          <w:rFonts w:ascii="Times New Roman" w:hAnsi="Times New Roman"/>
          <w:sz w:val="28"/>
          <w:szCs w:val="28"/>
        </w:rPr>
        <w:t>следующего</w:t>
      </w:r>
      <w:r w:rsidR="0097798E" w:rsidRPr="0097798E">
        <w:rPr>
          <w:rFonts w:ascii="Times New Roman" w:hAnsi="Times New Roman"/>
          <w:sz w:val="28"/>
          <w:szCs w:val="28"/>
        </w:rPr>
        <w:t xml:space="preserve"> </w:t>
      </w:r>
      <w:r w:rsidR="00791951">
        <w:rPr>
          <w:rFonts w:ascii="Times New Roman" w:hAnsi="Times New Roman"/>
          <w:sz w:val="28"/>
          <w:szCs w:val="28"/>
        </w:rPr>
        <w:t>содержания</w:t>
      </w:r>
      <w:r w:rsidR="0097798E" w:rsidRPr="0097798E">
        <w:rPr>
          <w:rFonts w:ascii="Times New Roman" w:hAnsi="Times New Roman"/>
          <w:sz w:val="28"/>
          <w:szCs w:val="28"/>
        </w:rPr>
        <w:t>: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1701"/>
        <w:gridCol w:w="1989"/>
        <w:gridCol w:w="1271"/>
        <w:gridCol w:w="1276"/>
        <w:gridCol w:w="1417"/>
        <w:gridCol w:w="1524"/>
      </w:tblGrid>
      <w:tr w:rsidR="00366703" w:rsidRPr="00366703" w:rsidTr="00280333">
        <w:trPr>
          <w:cantSplit/>
          <w:trHeight w:val="1134"/>
        </w:trPr>
        <w:tc>
          <w:tcPr>
            <w:tcW w:w="392" w:type="dxa"/>
          </w:tcPr>
          <w:p w:rsidR="00366703" w:rsidRPr="00366703" w:rsidRDefault="00366703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366703" w:rsidRDefault="00366703" w:rsidP="00280333">
            <w:pPr>
              <w:pStyle w:val="a5"/>
              <w:spacing w:line="240" w:lineRule="exact"/>
              <w:ind w:left="-142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>п/п</w:t>
            </w: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0333" w:rsidRPr="00366703" w:rsidRDefault="00280333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extDirection w:val="btLr"/>
          </w:tcPr>
          <w:p w:rsidR="00366703" w:rsidRPr="00366703" w:rsidRDefault="00366703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bCs/>
                <w:kern w:val="3"/>
                <w:sz w:val="28"/>
                <w:szCs w:val="28"/>
                <w:lang w:eastAsia="ja-JP" w:bidi="fa-IR"/>
              </w:rPr>
              <w:t>Населенный пункт</w:t>
            </w:r>
          </w:p>
        </w:tc>
        <w:tc>
          <w:tcPr>
            <w:tcW w:w="1989" w:type="dxa"/>
            <w:textDirection w:val="btLr"/>
          </w:tcPr>
          <w:p w:rsidR="00366703" w:rsidRPr="00366703" w:rsidRDefault="00366703" w:rsidP="00AE5C1D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адресный ориентир места расположения нестационарных торговых объектов</w:t>
            </w:r>
          </w:p>
          <w:p w:rsidR="00366703" w:rsidRPr="00366703" w:rsidRDefault="00366703" w:rsidP="00AE5C1D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366703" w:rsidRPr="00366703" w:rsidRDefault="00366703" w:rsidP="00AE5C1D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366703" w:rsidRPr="00366703" w:rsidRDefault="00366703" w:rsidP="00AE5C1D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366703" w:rsidRPr="00366703" w:rsidRDefault="00366703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1" w:type="dxa"/>
            <w:textDirection w:val="btLr"/>
          </w:tcPr>
          <w:p w:rsidR="00366703" w:rsidRPr="00366703" w:rsidRDefault="00366703" w:rsidP="00180E4C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к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оличество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отведенных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мест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под </w:t>
            </w:r>
            <w:proofErr w:type="spellStart"/>
            <w:r w:rsidRPr="00366703">
              <w:rPr>
                <w:kern w:val="3"/>
                <w:sz w:val="28"/>
                <w:szCs w:val="28"/>
                <w:lang w:eastAsia="ja-JP" w:bidi="fa-IR"/>
              </w:rPr>
              <w:t>нестацио</w:t>
            </w:r>
            <w:proofErr w:type="spellEnd"/>
          </w:p>
          <w:p w:rsidR="00366703" w:rsidRPr="00366703" w:rsidRDefault="00366703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нарные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торговые объекты</w:t>
            </w:r>
          </w:p>
        </w:tc>
        <w:tc>
          <w:tcPr>
            <w:tcW w:w="1276" w:type="dxa"/>
            <w:textDirection w:val="btLr"/>
          </w:tcPr>
          <w:p w:rsidR="00180E4C" w:rsidRDefault="00180E4C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вид </w:t>
            </w:r>
            <w:proofErr w:type="spellStart"/>
            <w:r w:rsidR="00366703"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нестациона</w:t>
            </w:r>
            <w:proofErr w:type="spellEnd"/>
          </w:p>
          <w:p w:rsidR="00366703" w:rsidRPr="00180E4C" w:rsidRDefault="00366703" w:rsidP="00180E4C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рного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417" w:type="dxa"/>
            <w:textDirection w:val="btLr"/>
          </w:tcPr>
          <w:p w:rsidR="00366703" w:rsidRPr="00366703" w:rsidRDefault="00366703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азначение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(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специализация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) </w:t>
            </w: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нестационарного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торгового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524" w:type="dxa"/>
            <w:textDirection w:val="btLr"/>
          </w:tcPr>
          <w:p w:rsidR="00366703" w:rsidRPr="00366703" w:rsidRDefault="00366703" w:rsidP="00AE5C1D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с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рок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,</w:t>
            </w:r>
          </w:p>
          <w:p w:rsidR="00366703" w:rsidRPr="00366703" w:rsidRDefault="00366703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на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который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нестационарный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торговый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размещается</w:t>
            </w:r>
            <w:proofErr w:type="spellEnd"/>
          </w:p>
        </w:tc>
      </w:tr>
      <w:tr w:rsidR="00366703" w:rsidRPr="00366703" w:rsidTr="00280333">
        <w:tc>
          <w:tcPr>
            <w:tcW w:w="392" w:type="dxa"/>
          </w:tcPr>
          <w:p w:rsidR="00366703" w:rsidRPr="00366703" w:rsidRDefault="00280333" w:rsidP="0097798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366703" w:rsidRPr="00366703" w:rsidRDefault="00280333" w:rsidP="00280333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Благодарный</w:t>
            </w:r>
          </w:p>
        </w:tc>
        <w:tc>
          <w:tcPr>
            <w:tcW w:w="1989" w:type="dxa"/>
          </w:tcPr>
          <w:p w:rsidR="00366703" w:rsidRPr="00366703" w:rsidRDefault="00366703" w:rsidP="00280333">
            <w:pPr>
              <w:pStyle w:val="a5"/>
              <w:ind w:right="-10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 xml:space="preserve">улица </w:t>
            </w:r>
            <w:r w:rsidR="00280333">
              <w:rPr>
                <w:rFonts w:ascii="Times New Roman" w:hAnsi="Times New Roman"/>
                <w:sz w:val="28"/>
                <w:szCs w:val="28"/>
              </w:rPr>
              <w:t>Первомайская, 86А (около здания)</w:t>
            </w:r>
          </w:p>
        </w:tc>
        <w:tc>
          <w:tcPr>
            <w:tcW w:w="1271" w:type="dxa"/>
          </w:tcPr>
          <w:p w:rsidR="00366703" w:rsidRPr="00280333" w:rsidRDefault="00366703" w:rsidP="00366703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33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366703" w:rsidRPr="00280333" w:rsidRDefault="00280333" w:rsidP="00AE5C1D">
            <w:pPr>
              <w:pStyle w:val="a5"/>
              <w:ind w:left="-147" w:right="-5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333">
              <w:rPr>
                <w:rFonts w:ascii="Times New Roman" w:hAnsi="Times New Roman"/>
                <w:sz w:val="28"/>
                <w:szCs w:val="28"/>
              </w:rPr>
              <w:t>торговая палатка</w:t>
            </w:r>
          </w:p>
        </w:tc>
        <w:tc>
          <w:tcPr>
            <w:tcW w:w="1417" w:type="dxa"/>
          </w:tcPr>
          <w:p w:rsidR="00366703" w:rsidRPr="00280333" w:rsidRDefault="00280333" w:rsidP="00366703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33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продукты питания </w:t>
            </w:r>
          </w:p>
        </w:tc>
        <w:tc>
          <w:tcPr>
            <w:tcW w:w="1524" w:type="dxa"/>
          </w:tcPr>
          <w:p w:rsidR="00366703" w:rsidRPr="00280333" w:rsidRDefault="00366703" w:rsidP="00366703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с 01 </w:t>
            </w:r>
            <w:proofErr w:type="gramStart"/>
            <w:r w:rsidR="00280333"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мая </w:t>
            </w: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по</w:t>
            </w:r>
            <w:proofErr w:type="gramEnd"/>
          </w:p>
          <w:p w:rsidR="00366703" w:rsidRPr="00280333" w:rsidRDefault="00280333" w:rsidP="00AE5C1D">
            <w:pPr>
              <w:suppressLineNumbers/>
              <w:suppressAutoHyphens/>
              <w:snapToGrid w:val="0"/>
              <w:ind w:left="-129" w:right="-144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>01 октября</w:t>
            </w:r>
          </w:p>
        </w:tc>
      </w:tr>
    </w:tbl>
    <w:p w:rsidR="00AB5FB0" w:rsidRDefault="00BC0FAF" w:rsidP="00AB5FB0">
      <w:pPr>
        <w:shd w:val="clear" w:color="auto" w:fill="FFFFFF"/>
        <w:tabs>
          <w:tab w:val="left" w:pos="1488"/>
        </w:tabs>
        <w:ind w:firstLine="720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lastRenderedPageBreak/>
        <w:t>2</w:t>
      </w:r>
      <w:r w:rsidR="00AB5FB0">
        <w:rPr>
          <w:color w:val="000000"/>
          <w:sz w:val="28"/>
          <w:szCs w:val="28"/>
          <w:lang w:eastAsia="en-US"/>
        </w:rPr>
        <w:t xml:space="preserve">. </w:t>
      </w:r>
      <w:r w:rsidR="00AB5FB0" w:rsidRPr="00DA663C">
        <w:rPr>
          <w:color w:val="000000"/>
          <w:sz w:val="28"/>
          <w:szCs w:val="28"/>
          <w:lang w:eastAsia="en-US"/>
        </w:rPr>
        <w:t xml:space="preserve">Настоящее постановление </w:t>
      </w:r>
      <w:r w:rsidR="00AB5FB0">
        <w:rPr>
          <w:color w:val="000000"/>
          <w:sz w:val="28"/>
          <w:szCs w:val="28"/>
          <w:lang w:eastAsia="en-US"/>
        </w:rPr>
        <w:t xml:space="preserve">направить </w:t>
      </w:r>
      <w:r w:rsidR="00AB5FB0" w:rsidRPr="00DA663C">
        <w:rPr>
          <w:color w:val="000000"/>
          <w:sz w:val="28"/>
          <w:szCs w:val="28"/>
          <w:lang w:eastAsia="en-US"/>
        </w:rPr>
        <w:t>в комитет Ставропольского края по пищевой и перерабатывающей промышленности, торговле и лицензированию в течение десяти рабочих дней со дня  его подписания.</w:t>
      </w:r>
    </w:p>
    <w:p w:rsidR="00761474" w:rsidRDefault="00761474" w:rsidP="00BC0FAF">
      <w:pPr>
        <w:jc w:val="both"/>
        <w:rPr>
          <w:sz w:val="28"/>
          <w:szCs w:val="28"/>
        </w:rPr>
      </w:pPr>
    </w:p>
    <w:p w:rsidR="00AB5FB0" w:rsidRDefault="00BC0FAF" w:rsidP="00AB5FB0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="00AB5FB0" w:rsidRPr="00DA663C">
        <w:rPr>
          <w:sz w:val="28"/>
          <w:szCs w:val="28"/>
          <w:lang w:eastAsia="en-US"/>
        </w:rPr>
        <w:t xml:space="preserve">. Контроль за выполнением настоящего постановления возложить на заместителя главы администрации Благодарненского городского округа Ставропольского края </w:t>
      </w:r>
      <w:r w:rsidR="00AB5FB0">
        <w:rPr>
          <w:sz w:val="28"/>
          <w:szCs w:val="28"/>
          <w:lang w:eastAsia="en-US"/>
        </w:rPr>
        <w:t>Федюнину Н.Д.</w:t>
      </w:r>
    </w:p>
    <w:p w:rsidR="003C4E74" w:rsidRDefault="003C4E74" w:rsidP="00AB5FB0">
      <w:pPr>
        <w:ind w:firstLine="709"/>
        <w:jc w:val="both"/>
        <w:rPr>
          <w:sz w:val="28"/>
          <w:szCs w:val="28"/>
        </w:rPr>
      </w:pPr>
    </w:p>
    <w:p w:rsidR="00AB5FB0" w:rsidRDefault="00BC0FAF" w:rsidP="00761474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B5FB0" w:rsidRPr="00821AC5">
        <w:rPr>
          <w:sz w:val="28"/>
          <w:szCs w:val="28"/>
        </w:rPr>
        <w:t xml:space="preserve">. </w:t>
      </w:r>
      <w:r w:rsidR="00761474" w:rsidRPr="00761474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761474" w:rsidRDefault="00761474" w:rsidP="00AB5FB0">
      <w:pPr>
        <w:jc w:val="both"/>
        <w:rPr>
          <w:sz w:val="28"/>
          <w:szCs w:val="28"/>
        </w:rPr>
      </w:pPr>
    </w:p>
    <w:p w:rsidR="00AB5FB0" w:rsidRDefault="00AB5FB0" w:rsidP="00AB5FB0">
      <w:pPr>
        <w:jc w:val="both"/>
        <w:rPr>
          <w:sz w:val="28"/>
          <w:szCs w:val="28"/>
        </w:rPr>
      </w:pPr>
    </w:p>
    <w:p w:rsidR="00E87DA0" w:rsidRDefault="00E87DA0" w:rsidP="00AB5FB0">
      <w:pPr>
        <w:jc w:val="both"/>
        <w:rPr>
          <w:sz w:val="28"/>
          <w:szCs w:val="28"/>
        </w:rPr>
      </w:pPr>
    </w:p>
    <w:p w:rsidR="00180E4C" w:rsidRDefault="00180E4C" w:rsidP="00AB5FB0">
      <w:pPr>
        <w:jc w:val="both"/>
        <w:rPr>
          <w:sz w:val="28"/>
          <w:szCs w:val="28"/>
        </w:rPr>
      </w:pPr>
    </w:p>
    <w:p w:rsidR="00280333" w:rsidRDefault="00280333" w:rsidP="00AB5FB0">
      <w:pPr>
        <w:jc w:val="both"/>
        <w:rPr>
          <w:sz w:val="28"/>
          <w:szCs w:val="28"/>
        </w:rPr>
      </w:pPr>
    </w:p>
    <w:p w:rsidR="00BC0FAF" w:rsidRDefault="00BC0FAF" w:rsidP="00AB5FB0">
      <w:pPr>
        <w:jc w:val="both"/>
        <w:rPr>
          <w:sz w:val="28"/>
          <w:szCs w:val="28"/>
        </w:rPr>
      </w:pPr>
    </w:p>
    <w:p w:rsidR="00AB5FB0" w:rsidRDefault="00AB5FB0" w:rsidP="00AB5FB0">
      <w:pPr>
        <w:spacing w:line="240" w:lineRule="exact"/>
        <w:jc w:val="both"/>
        <w:rPr>
          <w:sz w:val="28"/>
          <w:szCs w:val="28"/>
        </w:rPr>
      </w:pPr>
      <w:r w:rsidRPr="00821AC5">
        <w:rPr>
          <w:sz w:val="28"/>
          <w:szCs w:val="28"/>
        </w:rPr>
        <w:t xml:space="preserve">Глава </w:t>
      </w:r>
    </w:p>
    <w:p w:rsidR="00AB5FB0" w:rsidRDefault="00AB5FB0" w:rsidP="00AB5FB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</w:p>
    <w:p w:rsidR="00AB5FB0" w:rsidRPr="00821AC5" w:rsidRDefault="00AB5FB0" w:rsidP="00AB5FB0">
      <w:pPr>
        <w:spacing w:line="240" w:lineRule="exact"/>
        <w:jc w:val="both"/>
        <w:rPr>
          <w:sz w:val="28"/>
          <w:szCs w:val="28"/>
        </w:rPr>
      </w:pPr>
      <w:r w:rsidRPr="00821AC5">
        <w:rPr>
          <w:sz w:val="28"/>
          <w:szCs w:val="28"/>
        </w:rPr>
        <w:t xml:space="preserve">Ставропольского края                      </w:t>
      </w:r>
      <w:r>
        <w:rPr>
          <w:sz w:val="28"/>
          <w:szCs w:val="28"/>
        </w:rPr>
        <w:t xml:space="preserve">                             </w:t>
      </w:r>
      <w:r w:rsidRPr="00821AC5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</w:t>
      </w:r>
      <w:proofErr w:type="spellStart"/>
      <w:r>
        <w:rPr>
          <w:sz w:val="28"/>
          <w:szCs w:val="28"/>
        </w:rPr>
        <w:t>А.И.Теньков</w:t>
      </w:r>
      <w:proofErr w:type="spellEnd"/>
    </w:p>
    <w:p w:rsidR="00AB5FB0" w:rsidRDefault="00AB5FB0" w:rsidP="00AB5FB0">
      <w:pPr>
        <w:pStyle w:val="a3"/>
        <w:ind w:left="4962" w:firstLine="0"/>
        <w:jc w:val="center"/>
        <w:rPr>
          <w:szCs w:val="28"/>
        </w:rPr>
      </w:pPr>
    </w:p>
    <w:p w:rsidR="00AB5FB0" w:rsidRDefault="00AB5FB0" w:rsidP="00AB5FB0">
      <w:pPr>
        <w:pStyle w:val="a3"/>
        <w:ind w:left="4962" w:firstLine="0"/>
        <w:jc w:val="center"/>
        <w:rPr>
          <w:szCs w:val="28"/>
        </w:rPr>
      </w:pPr>
    </w:p>
    <w:sectPr w:rsidR="00AB5FB0" w:rsidSect="00791951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FB0"/>
    <w:rsid w:val="000F1779"/>
    <w:rsid w:val="00180E4C"/>
    <w:rsid w:val="00186BCC"/>
    <w:rsid w:val="00262BA7"/>
    <w:rsid w:val="00277B7D"/>
    <w:rsid w:val="00280333"/>
    <w:rsid w:val="002C0FF4"/>
    <w:rsid w:val="00366703"/>
    <w:rsid w:val="003671A5"/>
    <w:rsid w:val="003A48E6"/>
    <w:rsid w:val="003C4E74"/>
    <w:rsid w:val="00415E47"/>
    <w:rsid w:val="004F41DB"/>
    <w:rsid w:val="005544A5"/>
    <w:rsid w:val="005E4278"/>
    <w:rsid w:val="00617D3E"/>
    <w:rsid w:val="0062066B"/>
    <w:rsid w:val="00761474"/>
    <w:rsid w:val="00761BF8"/>
    <w:rsid w:val="00791951"/>
    <w:rsid w:val="007A5308"/>
    <w:rsid w:val="007E1790"/>
    <w:rsid w:val="00883362"/>
    <w:rsid w:val="00952C80"/>
    <w:rsid w:val="0097798E"/>
    <w:rsid w:val="00A80E95"/>
    <w:rsid w:val="00AB5FB0"/>
    <w:rsid w:val="00AE18F0"/>
    <w:rsid w:val="00AE5C1D"/>
    <w:rsid w:val="00B649DE"/>
    <w:rsid w:val="00BC0FAF"/>
    <w:rsid w:val="00BC70D3"/>
    <w:rsid w:val="00BD55BE"/>
    <w:rsid w:val="00C5791F"/>
    <w:rsid w:val="00CA2524"/>
    <w:rsid w:val="00CC31D6"/>
    <w:rsid w:val="00E87DA0"/>
    <w:rsid w:val="00EB22B5"/>
    <w:rsid w:val="00ED2499"/>
    <w:rsid w:val="00F21F79"/>
    <w:rsid w:val="00F31E7B"/>
    <w:rsid w:val="00F5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29F4A"/>
  <w15:docId w15:val="{B3B7212F-9ACE-483D-B81A-A98F735B0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5FB0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B5FB0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AB5FB0"/>
    <w:rPr>
      <w:rFonts w:eastAsia="Times New Roman"/>
      <w:szCs w:val="20"/>
      <w:lang w:eastAsia="ru-RU"/>
    </w:rPr>
  </w:style>
  <w:style w:type="paragraph" w:styleId="a5">
    <w:name w:val="No Spacing"/>
    <w:link w:val="a6"/>
    <w:uiPriority w:val="1"/>
    <w:qFormat/>
    <w:rsid w:val="00AB5FB0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6">
    <w:name w:val="Без интервала Знак"/>
    <w:link w:val="a5"/>
    <w:uiPriority w:val="1"/>
    <w:rsid w:val="00AB5FB0"/>
    <w:rPr>
      <w:rFonts w:ascii="Calibri" w:eastAsia="Calibri" w:hAnsi="Calibri"/>
      <w:sz w:val="22"/>
      <w:szCs w:val="22"/>
    </w:rPr>
  </w:style>
  <w:style w:type="table" w:styleId="a7">
    <w:name w:val="Table Grid"/>
    <w:basedOn w:val="a1"/>
    <w:rsid w:val="00A80E95"/>
    <w:pPr>
      <w:spacing w:after="0" w:line="240" w:lineRule="auto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Номеровченко</cp:lastModifiedBy>
  <cp:revision>20</cp:revision>
  <cp:lastPrinted>2020-06-09T11:22:00Z</cp:lastPrinted>
  <dcterms:created xsi:type="dcterms:W3CDTF">2019-08-16T11:35:00Z</dcterms:created>
  <dcterms:modified xsi:type="dcterms:W3CDTF">2020-06-11T07:02:00Z</dcterms:modified>
</cp:coreProperties>
</file>